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720C" w14:textId="77777777" w:rsidR="000B1831" w:rsidRPr="00CC0B94" w:rsidRDefault="00CC0B94" w:rsidP="00CC0B94">
      <w:pPr>
        <w:spacing w:line="276" w:lineRule="auto"/>
        <w:ind w:left="5664" w:firstLine="708"/>
        <w:jc w:val="right"/>
        <w:rPr>
          <w:b/>
          <w:i/>
        </w:rPr>
      </w:pPr>
      <w:r w:rsidRPr="00CC0B94">
        <w:rPr>
          <w:b/>
          <w:i/>
        </w:rPr>
        <w:t xml:space="preserve">&gt;&gt; </w:t>
      </w:r>
      <w:r w:rsidR="000B1831" w:rsidRPr="00CC0B94">
        <w:rPr>
          <w:b/>
          <w:i/>
        </w:rPr>
        <w:t>Projekt</w:t>
      </w:r>
      <w:r w:rsidRPr="00CC0B94">
        <w:rPr>
          <w:b/>
          <w:i/>
        </w:rPr>
        <w:t xml:space="preserve"> &lt;&lt;</w:t>
      </w:r>
      <w:r w:rsidR="000B1831" w:rsidRPr="00CC0B94">
        <w:rPr>
          <w:b/>
          <w:i/>
        </w:rPr>
        <w:t xml:space="preserve"> </w:t>
      </w:r>
      <w:r w:rsidR="000B1831" w:rsidRPr="00CC0B94">
        <w:rPr>
          <w:b/>
          <w:i/>
        </w:rPr>
        <w:tab/>
      </w:r>
      <w:r w:rsidR="000B1831" w:rsidRPr="00CC0B94">
        <w:rPr>
          <w:b/>
          <w:i/>
        </w:rPr>
        <w:tab/>
      </w:r>
      <w:r w:rsidR="000B1831" w:rsidRPr="00CC0B94">
        <w:rPr>
          <w:b/>
          <w:i/>
        </w:rPr>
        <w:tab/>
      </w:r>
      <w:r w:rsidR="000B1831" w:rsidRPr="00CC0B94">
        <w:rPr>
          <w:b/>
          <w:i/>
        </w:rPr>
        <w:tab/>
      </w:r>
      <w:r w:rsidR="000B1831" w:rsidRPr="00CC0B94">
        <w:rPr>
          <w:b/>
          <w:i/>
        </w:rPr>
        <w:tab/>
      </w:r>
    </w:p>
    <w:p w14:paraId="3F7A1033" w14:textId="77777777" w:rsidR="000B1831" w:rsidRPr="00CC0B94" w:rsidRDefault="000B1831" w:rsidP="00CC0B94">
      <w:pPr>
        <w:spacing w:line="276" w:lineRule="auto"/>
      </w:pPr>
    </w:p>
    <w:p w14:paraId="48CC4633" w14:textId="77777777" w:rsidR="000B1831" w:rsidRPr="00CC0B94" w:rsidRDefault="000B1831" w:rsidP="00CC0B94">
      <w:pPr>
        <w:spacing w:line="276" w:lineRule="auto"/>
        <w:ind w:left="4248" w:firstLine="708"/>
      </w:pPr>
    </w:p>
    <w:p w14:paraId="5FADEBEA" w14:textId="77777777" w:rsidR="000B1831" w:rsidRPr="00CC0B94" w:rsidRDefault="007132EC" w:rsidP="00CC0B94">
      <w:pPr>
        <w:spacing w:line="276" w:lineRule="auto"/>
        <w:jc w:val="center"/>
        <w:rPr>
          <w:b/>
        </w:rPr>
      </w:pPr>
      <w:r w:rsidRPr="00CC0B94">
        <w:rPr>
          <w:b/>
        </w:rPr>
        <w:t xml:space="preserve">                      </w:t>
      </w:r>
      <w:r w:rsidR="000B1831" w:rsidRPr="00CC0B94">
        <w:rPr>
          <w:b/>
        </w:rPr>
        <w:t>Uchwała Nr ………………………</w:t>
      </w:r>
    </w:p>
    <w:p w14:paraId="2E406499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Rady Gminy Klucze</w:t>
      </w:r>
    </w:p>
    <w:p w14:paraId="77600D55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 xml:space="preserve"> z dnia ………………</w:t>
      </w:r>
    </w:p>
    <w:p w14:paraId="3AEC6838" w14:textId="77777777" w:rsidR="000B1831" w:rsidRPr="00CC0B94" w:rsidRDefault="000B1831" w:rsidP="00CC0B94">
      <w:pPr>
        <w:spacing w:line="276" w:lineRule="auto"/>
        <w:jc w:val="center"/>
        <w:rPr>
          <w:b/>
        </w:rPr>
      </w:pPr>
    </w:p>
    <w:p w14:paraId="1A670D61" w14:textId="77777777" w:rsidR="000B1831" w:rsidRPr="00CC0B94" w:rsidRDefault="00CC0B94" w:rsidP="00CC0B94">
      <w:pPr>
        <w:spacing w:line="276" w:lineRule="auto"/>
        <w:ind w:left="1410" w:hanging="1410"/>
        <w:jc w:val="both"/>
        <w:rPr>
          <w:b/>
        </w:rPr>
      </w:pPr>
      <w:r>
        <w:rPr>
          <w:b/>
        </w:rPr>
        <w:t xml:space="preserve">w sprawie: </w:t>
      </w:r>
      <w:r>
        <w:rPr>
          <w:b/>
        </w:rPr>
        <w:tab/>
      </w:r>
      <w:r w:rsidR="000B1831" w:rsidRPr="00CC0B94">
        <w:rPr>
          <w:b/>
        </w:rPr>
        <w:t>uchwalenia rocznego programu współpracy Gminy Klucze                              z organizacjami pozarządowymi oraz podmiotami wymienionymi w art. 3 ust. 3 ustawy z dnia 24.04.2003 r. o działalności pożytku publiczneg</w:t>
      </w:r>
      <w:r>
        <w:rPr>
          <w:b/>
        </w:rPr>
        <w:t>o i o </w:t>
      </w:r>
      <w:r w:rsidR="00AF58F0" w:rsidRPr="00CC0B94">
        <w:rPr>
          <w:b/>
        </w:rPr>
        <w:t>wolontariacie, na rok 2019</w:t>
      </w:r>
      <w:r w:rsidR="000B1831" w:rsidRPr="00CC0B94">
        <w:rPr>
          <w:b/>
        </w:rPr>
        <w:t>.</w:t>
      </w:r>
    </w:p>
    <w:p w14:paraId="7E78FE54" w14:textId="77777777" w:rsidR="000B1831" w:rsidRPr="00CC0B94" w:rsidRDefault="000B1831" w:rsidP="00CC0B94">
      <w:pPr>
        <w:spacing w:line="276" w:lineRule="auto"/>
        <w:jc w:val="center"/>
        <w:rPr>
          <w:b/>
        </w:rPr>
      </w:pPr>
    </w:p>
    <w:p w14:paraId="02C1D049" w14:textId="77777777" w:rsidR="00CC0B94" w:rsidRDefault="00CC0B94" w:rsidP="00CC0B94">
      <w:pPr>
        <w:spacing w:line="276" w:lineRule="auto"/>
        <w:jc w:val="both"/>
      </w:pPr>
    </w:p>
    <w:p w14:paraId="6060260F" w14:textId="77777777" w:rsidR="000B1831" w:rsidRPr="00CC0B94" w:rsidRDefault="000B1831" w:rsidP="00CC0B94">
      <w:pPr>
        <w:spacing w:line="276" w:lineRule="auto"/>
        <w:jc w:val="both"/>
        <w:rPr>
          <w:bCs/>
        </w:rPr>
      </w:pPr>
      <w:r w:rsidRPr="00CC0B94">
        <w:t xml:space="preserve">Na podstawie art. 5a ust. 1 ustawy z dnia 24 kwietnia 2003 r. o działalności pożytku publicznego i o wolontariacie (t.j.: Dz. U. z </w:t>
      </w:r>
      <w:r w:rsidR="00AF58F0" w:rsidRPr="00CC0B94">
        <w:rPr>
          <w:bCs/>
        </w:rPr>
        <w:t>2018 poz. 450 z późn. zm.</w:t>
      </w:r>
      <w:r w:rsidRPr="00CC0B94">
        <w:rPr>
          <w:bCs/>
        </w:rPr>
        <w:t xml:space="preserve"> )</w:t>
      </w:r>
    </w:p>
    <w:p w14:paraId="63A0E75D" w14:textId="77777777" w:rsidR="000B1831" w:rsidRPr="00CC0B94" w:rsidRDefault="000B1831" w:rsidP="00CC0B94">
      <w:pPr>
        <w:spacing w:line="276" w:lineRule="auto"/>
      </w:pPr>
    </w:p>
    <w:p w14:paraId="2ED8CA6E" w14:textId="77777777" w:rsidR="000B1831" w:rsidRPr="00CC0B94" w:rsidRDefault="000B1831" w:rsidP="00CC0B94">
      <w:pPr>
        <w:spacing w:line="276" w:lineRule="auto"/>
        <w:jc w:val="both"/>
      </w:pPr>
    </w:p>
    <w:p w14:paraId="4DDAAA2A" w14:textId="77777777" w:rsidR="000B1831" w:rsidRPr="00CC0B94" w:rsidRDefault="000B1831" w:rsidP="00CC0B94">
      <w:pPr>
        <w:spacing w:line="276" w:lineRule="auto"/>
        <w:jc w:val="both"/>
      </w:pPr>
    </w:p>
    <w:p w14:paraId="58BEDCAE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RADA  GMINY  KLUCZE</w:t>
      </w:r>
    </w:p>
    <w:p w14:paraId="2D24EDBB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uchwala co następuje:</w:t>
      </w:r>
    </w:p>
    <w:p w14:paraId="7CC0F5B2" w14:textId="77777777" w:rsidR="000B1831" w:rsidRPr="00CC0B94" w:rsidRDefault="000B1831" w:rsidP="00CC0B94">
      <w:pPr>
        <w:spacing w:line="276" w:lineRule="auto"/>
        <w:jc w:val="center"/>
        <w:rPr>
          <w:b/>
        </w:rPr>
      </w:pPr>
    </w:p>
    <w:p w14:paraId="119EBAE8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§ 1</w:t>
      </w:r>
    </w:p>
    <w:p w14:paraId="117518E5" w14:textId="77777777" w:rsidR="000B1831" w:rsidRPr="00CC0B94" w:rsidRDefault="000B1831" w:rsidP="00CC0B94">
      <w:pPr>
        <w:spacing w:line="276" w:lineRule="auto"/>
        <w:jc w:val="both"/>
      </w:pPr>
      <w:r w:rsidRPr="00CC0B94">
        <w:t xml:space="preserve">Uchwala się roczny program współpracy Gminy Klucze z organizacjami pozarządowymi oraz podmiotami wymienionymi w art. 3 ust. 3 ustawy z dnia 24.04.2003 r. o działalności pożytku publicznego i o wolontariacie, na </w:t>
      </w:r>
      <w:r w:rsidR="004925EC" w:rsidRPr="00CC0B94">
        <w:t>rok 2019</w:t>
      </w:r>
      <w:r w:rsidRPr="00CC0B94">
        <w:t>, obowiązują</w:t>
      </w:r>
      <w:r w:rsidR="004925EC" w:rsidRPr="00CC0B94">
        <w:t>cy w okresie od 01 stycznia 2019</w:t>
      </w:r>
      <w:r w:rsidR="00CC0B94" w:rsidRPr="00CC0B94">
        <w:t xml:space="preserve"> </w:t>
      </w:r>
      <w:r w:rsidR="004925EC" w:rsidRPr="00CC0B94">
        <w:t>r.,  do 31 grudnia 2019</w:t>
      </w:r>
      <w:r w:rsidR="00CC0B94" w:rsidRPr="00CC0B94">
        <w:t xml:space="preserve"> r., w brzmieniu </w:t>
      </w:r>
      <w:r w:rsidRPr="00CC0B94">
        <w:t>stanowiący</w:t>
      </w:r>
      <w:r w:rsidR="00CC0B94" w:rsidRPr="00CC0B94">
        <w:t>m</w:t>
      </w:r>
      <w:r w:rsidRPr="00CC0B94">
        <w:t xml:space="preserve"> załącznik do niniejszej uchwały.</w:t>
      </w:r>
    </w:p>
    <w:p w14:paraId="5448CF06" w14:textId="77777777" w:rsidR="000B1831" w:rsidRPr="00CC0B94" w:rsidRDefault="000B1831" w:rsidP="00CC0B94">
      <w:pPr>
        <w:spacing w:line="276" w:lineRule="auto"/>
        <w:jc w:val="center"/>
      </w:pPr>
    </w:p>
    <w:p w14:paraId="083AFE1D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§ 2</w:t>
      </w:r>
    </w:p>
    <w:p w14:paraId="5A334559" w14:textId="77777777" w:rsidR="000B1831" w:rsidRPr="00CC0B94" w:rsidRDefault="000B1831" w:rsidP="00CC0B94">
      <w:pPr>
        <w:spacing w:line="276" w:lineRule="auto"/>
      </w:pPr>
      <w:r w:rsidRPr="00CC0B94">
        <w:t>Wykonanie uchwały powierza się Wójtowi Gminy Klucze.</w:t>
      </w:r>
    </w:p>
    <w:p w14:paraId="7BF8449D" w14:textId="77777777" w:rsidR="000B1831" w:rsidRPr="00CC0B94" w:rsidRDefault="000B1831" w:rsidP="00CC0B94">
      <w:pPr>
        <w:spacing w:line="276" w:lineRule="auto"/>
        <w:jc w:val="center"/>
      </w:pPr>
    </w:p>
    <w:p w14:paraId="7E6D40B4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§ 3</w:t>
      </w:r>
    </w:p>
    <w:p w14:paraId="40583B64" w14:textId="77777777" w:rsidR="000B1831" w:rsidRPr="00CC0B94" w:rsidRDefault="000B1831" w:rsidP="00CC0B94">
      <w:pPr>
        <w:spacing w:line="276" w:lineRule="auto"/>
        <w:jc w:val="both"/>
      </w:pPr>
      <w:r w:rsidRPr="00CC0B94">
        <w:t xml:space="preserve">Uchwała wchodzi w życie 14 dni od ogłoszenia w Dzienniku Urzędowym Województwa Małopolskiego. </w:t>
      </w:r>
    </w:p>
    <w:p w14:paraId="13EB4ADD" w14:textId="77777777" w:rsidR="000B1831" w:rsidRPr="00CC0B94" w:rsidRDefault="000B1831" w:rsidP="00CC0B94">
      <w:pPr>
        <w:spacing w:line="276" w:lineRule="auto"/>
      </w:pPr>
    </w:p>
    <w:p w14:paraId="44A3CA77" w14:textId="77777777" w:rsidR="000B1831" w:rsidRPr="00CC0B94" w:rsidRDefault="000B1831" w:rsidP="00CC0B94">
      <w:pPr>
        <w:spacing w:line="276" w:lineRule="auto"/>
      </w:pPr>
    </w:p>
    <w:p w14:paraId="5A9B0A53" w14:textId="77777777" w:rsidR="000B1831" w:rsidRPr="00CC0B94" w:rsidRDefault="000B1831" w:rsidP="00CC0B94">
      <w:pPr>
        <w:spacing w:line="276" w:lineRule="auto"/>
      </w:pPr>
    </w:p>
    <w:p w14:paraId="08E7FCDB" w14:textId="77777777" w:rsidR="000B1831" w:rsidRPr="00CC0B94" w:rsidRDefault="000B1831" w:rsidP="00CC0B94">
      <w:pPr>
        <w:spacing w:line="276" w:lineRule="auto"/>
      </w:pPr>
    </w:p>
    <w:p w14:paraId="46DC03D9" w14:textId="77777777" w:rsidR="000B1831" w:rsidRPr="00CC0B94" w:rsidRDefault="000B1831" w:rsidP="00CC0B94">
      <w:pPr>
        <w:spacing w:line="276" w:lineRule="auto"/>
      </w:pPr>
    </w:p>
    <w:p w14:paraId="018C6EB5" w14:textId="77777777" w:rsidR="000B1831" w:rsidRPr="00CC0B94" w:rsidRDefault="000B1831" w:rsidP="00CC0B94">
      <w:pPr>
        <w:spacing w:line="276" w:lineRule="auto"/>
      </w:pPr>
    </w:p>
    <w:p w14:paraId="037FC530" w14:textId="77777777" w:rsidR="000B1831" w:rsidRPr="00CC0B94" w:rsidRDefault="000B1831" w:rsidP="00CC0B94">
      <w:pPr>
        <w:spacing w:line="276" w:lineRule="auto"/>
      </w:pPr>
    </w:p>
    <w:p w14:paraId="57BC7517" w14:textId="77777777" w:rsidR="000B1831" w:rsidRPr="00CC0B94" w:rsidRDefault="000B1831" w:rsidP="00CC0B94">
      <w:pPr>
        <w:spacing w:line="276" w:lineRule="auto"/>
      </w:pPr>
    </w:p>
    <w:p w14:paraId="73E4D099" w14:textId="77777777" w:rsidR="000B1831" w:rsidRPr="00CC0B94" w:rsidRDefault="000B1831" w:rsidP="00CC0B94">
      <w:pPr>
        <w:spacing w:line="276" w:lineRule="auto"/>
      </w:pPr>
    </w:p>
    <w:p w14:paraId="2C2364FC" w14:textId="77777777" w:rsidR="000B1831" w:rsidRPr="00CC0B94" w:rsidRDefault="000B1831" w:rsidP="00CC0B94">
      <w:pPr>
        <w:spacing w:line="276" w:lineRule="auto"/>
      </w:pPr>
    </w:p>
    <w:p w14:paraId="64E5E47F" w14:textId="77777777" w:rsidR="000B1831" w:rsidRPr="00CC0B94" w:rsidRDefault="000B1831" w:rsidP="00CC0B94">
      <w:pPr>
        <w:spacing w:line="276" w:lineRule="auto"/>
        <w:jc w:val="right"/>
      </w:pPr>
      <w:r w:rsidRPr="00CC0B94">
        <w:lastRenderedPageBreak/>
        <w:t>Załącznik do uchwały …………………….</w:t>
      </w:r>
    </w:p>
    <w:p w14:paraId="627BCAE1" w14:textId="77777777" w:rsidR="000B1831" w:rsidRPr="00CC0B94" w:rsidRDefault="000B1831" w:rsidP="00CC0B94">
      <w:pPr>
        <w:spacing w:line="276" w:lineRule="auto"/>
        <w:jc w:val="right"/>
      </w:pPr>
      <w:r w:rsidRPr="00CC0B94">
        <w:t>Rady Gminy Klucze</w:t>
      </w:r>
    </w:p>
    <w:p w14:paraId="42230569" w14:textId="77777777" w:rsidR="000B1831" w:rsidRPr="00CC0B94" w:rsidRDefault="000B1831" w:rsidP="00CC0B94">
      <w:pPr>
        <w:spacing w:line="276" w:lineRule="auto"/>
        <w:jc w:val="right"/>
      </w:pPr>
      <w:r w:rsidRPr="00CC0B94">
        <w:t>z dnia ……………..</w:t>
      </w:r>
    </w:p>
    <w:p w14:paraId="549367A8" w14:textId="77777777" w:rsidR="000B1831" w:rsidRPr="00CC0B94" w:rsidRDefault="000B1831" w:rsidP="00CC0B94">
      <w:pPr>
        <w:spacing w:line="276" w:lineRule="auto"/>
        <w:jc w:val="right"/>
      </w:pPr>
    </w:p>
    <w:p w14:paraId="35FC820E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  <w:bCs/>
          <w:color w:val="000000"/>
        </w:rPr>
        <w:t>Roczny Program Współpracy Gminy Klucze z organizacjami pozarz</w:t>
      </w:r>
      <w:r w:rsidRPr="00CC0B94">
        <w:rPr>
          <w:b/>
          <w:color w:val="000000"/>
        </w:rPr>
        <w:t>ą</w:t>
      </w:r>
      <w:r w:rsidRPr="00CC0B94">
        <w:rPr>
          <w:b/>
          <w:bCs/>
          <w:color w:val="000000"/>
        </w:rPr>
        <w:t xml:space="preserve">dowymi oraz </w:t>
      </w:r>
      <w:r w:rsidRPr="00CC0B94">
        <w:rPr>
          <w:b/>
        </w:rPr>
        <w:t xml:space="preserve">podmiotami wymienionymi w art. 3 ust. 3 ustawy </w:t>
      </w:r>
    </w:p>
    <w:p w14:paraId="33162DC0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 xml:space="preserve">z dnia 24.04.2003 r. o działalności pożytku publicznego i o wolontariacie, </w:t>
      </w:r>
    </w:p>
    <w:p w14:paraId="74E5F058" w14:textId="77777777" w:rsidR="000B1831" w:rsidRPr="00CC0B94" w:rsidRDefault="004925EC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na 2019</w:t>
      </w:r>
      <w:r w:rsidR="000B1831" w:rsidRPr="00CC0B94">
        <w:rPr>
          <w:b/>
        </w:rPr>
        <w:t xml:space="preserve"> r.</w:t>
      </w:r>
    </w:p>
    <w:p w14:paraId="344258C1" w14:textId="77777777" w:rsidR="000B1831" w:rsidRPr="00CC0B94" w:rsidRDefault="000B1831" w:rsidP="00CC0B94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</w:p>
    <w:p w14:paraId="7053B675" w14:textId="77777777" w:rsidR="000B1831" w:rsidRPr="00CC0B94" w:rsidRDefault="000B1831" w:rsidP="00CC0B94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WSTĘP</w:t>
      </w:r>
    </w:p>
    <w:p w14:paraId="568B983E" w14:textId="77777777" w:rsidR="000B1831" w:rsidRPr="00CC0B94" w:rsidRDefault="000B1831" w:rsidP="00CC0B94">
      <w:pPr>
        <w:autoSpaceDE w:val="0"/>
        <w:snapToGrid w:val="0"/>
        <w:spacing w:line="276" w:lineRule="auto"/>
        <w:ind w:left="-15"/>
        <w:jc w:val="both"/>
        <w:rPr>
          <w:color w:val="000000"/>
        </w:rPr>
      </w:pPr>
      <w:r w:rsidRPr="00CC0B94">
        <w:rPr>
          <w:color w:val="000000"/>
        </w:rPr>
        <w:t>Priorytetem Gminy Klucze jest jak najlepsze zaspokajanie zbiorowych potrzeb wspólnoty, którą tworzą jej mieszkańcy. Prowadzenie aktywnej polityki w zakresie współpracy</w:t>
      </w:r>
      <w:r w:rsidRPr="00CC0B94">
        <w:rPr>
          <w:color w:val="000000"/>
        </w:rPr>
        <w:br/>
        <w:t xml:space="preserve">z organizacjami pozarządowymi i liderami środowisk lokalnych jest jednym z elementów efektywnego kierowania Gminą. </w:t>
      </w:r>
      <w:r w:rsidRPr="00CC0B94">
        <w:rPr>
          <w:b/>
          <w:color w:val="000000"/>
        </w:rPr>
        <w:t>Celem Głównym Programu współpracy z organizacjami pozarządowymi jest kształtowanie demokratycznego ładu społecznego w środowisku lokalnym, poprzez budowanie partnerstwa między administracją publiczną i organizacjami pozarządowymi</w:t>
      </w:r>
      <w:r w:rsidRPr="00CC0B94">
        <w:rPr>
          <w:color w:val="000000"/>
        </w:rPr>
        <w:t xml:space="preserve">. </w:t>
      </w:r>
    </w:p>
    <w:p w14:paraId="445C7889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b/>
          <w:color w:val="000000"/>
        </w:rPr>
      </w:pPr>
      <w:r w:rsidRPr="00CC0B94">
        <w:rPr>
          <w:b/>
          <w:color w:val="000000"/>
        </w:rPr>
        <w:t>Program określa następujące cele szczegółowe:</w:t>
      </w:r>
    </w:p>
    <w:p w14:paraId="2A88FCD5" w14:textId="77777777" w:rsidR="000B1831" w:rsidRPr="00CC0B94" w:rsidRDefault="000B1831" w:rsidP="00CC0B9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Wzmocnienie wpływu mieszkańców i organizacji na tworzenie i realizację długofalowych planów działania i strategii w Gminie Klucze z wykorzystaniem Gminnej Rady Działalności Pożytku Publicznego i Gminnej Rady Sportu w Kluczach jako wektora komunikacji z władzami Gminy.</w:t>
      </w:r>
    </w:p>
    <w:p w14:paraId="645841C8" w14:textId="77777777" w:rsidR="00CD6FE3" w:rsidRPr="00CC0B94" w:rsidRDefault="00CD6FE3" w:rsidP="00CC0B9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CC0B94">
        <w:t>Szersze upowszechnianie współpracy partnerskiej (organizacji, samorządu i biznesu) na rzecz identyfikowania i rozwiązywania problemów społecznych w Gminie Klucze, w tym rozwój przedsięwzięć partnerskich finansowanych ze środków zewnętrznych.</w:t>
      </w:r>
    </w:p>
    <w:p w14:paraId="28E07DA9" w14:textId="77777777" w:rsidR="000B1831" w:rsidRPr="00CC0B94" w:rsidRDefault="000B1831" w:rsidP="00CC0B9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Wspieranie harmonijnego (dostosowanego do potrzeb) rozwoju organizacji pozarządowych i grup nieformalnych.</w:t>
      </w:r>
    </w:p>
    <w:p w14:paraId="4741745E" w14:textId="77777777" w:rsidR="000B1831" w:rsidRPr="00CC0B94" w:rsidRDefault="000B1831" w:rsidP="00CC0B9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Wzmacnianie i rozwijanie potencjału klubów sportowych oraz upowszechnianie współpracy międzyklubowej.</w:t>
      </w:r>
    </w:p>
    <w:p w14:paraId="351A07ED" w14:textId="77777777" w:rsidR="000B1831" w:rsidRPr="00CC0B94" w:rsidRDefault="000B1831" w:rsidP="00CC0B9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Wspieranie aktywności Kół Gospodyń Wiejskich i Ochotniczych Straży Pożarnych.</w:t>
      </w:r>
    </w:p>
    <w:p w14:paraId="42AED767" w14:textId="77777777" w:rsidR="000B1831" w:rsidRPr="00CC0B94" w:rsidRDefault="000B1831" w:rsidP="00CC0B9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Profesjonalizacja organizacji pozarządowych z terenu Gminy.</w:t>
      </w:r>
    </w:p>
    <w:p w14:paraId="488A6F1F" w14:textId="77777777" w:rsidR="000B1831" w:rsidRPr="00CC0B94" w:rsidRDefault="000B1831" w:rsidP="00CC0B94">
      <w:pPr>
        <w:numPr>
          <w:ilvl w:val="1"/>
          <w:numId w:val="2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Promowanie działań podejmowanych przez organizacje pozarządowe i grupy inicjatywne wśród mieszkańców. </w:t>
      </w:r>
    </w:p>
    <w:p w14:paraId="01D5D6E6" w14:textId="77777777" w:rsidR="000B1831" w:rsidRPr="00CC0B94" w:rsidRDefault="000B1831" w:rsidP="00CC0B94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Wzmacnianie współpracy organizacji pozarządowych działających na terenie Gminy Klucze.</w:t>
      </w:r>
    </w:p>
    <w:p w14:paraId="03A1F8D8" w14:textId="77777777" w:rsidR="000B1831" w:rsidRPr="00CC0B94" w:rsidRDefault="000B1831" w:rsidP="00CC0B94">
      <w:pPr>
        <w:spacing w:line="276" w:lineRule="auto"/>
        <w:jc w:val="center"/>
        <w:rPr>
          <w:b/>
        </w:rPr>
      </w:pPr>
    </w:p>
    <w:p w14:paraId="77D42E4A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ROZDZIAŁ I</w:t>
      </w:r>
    </w:p>
    <w:p w14:paraId="2200CA15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  <w:r w:rsidRPr="00CC0B94">
        <w:rPr>
          <w:b/>
        </w:rPr>
        <w:t>Zasady współpracy</w:t>
      </w:r>
    </w:p>
    <w:p w14:paraId="13553FE7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</w:p>
    <w:p w14:paraId="48814434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  <w:r w:rsidRPr="00CC0B94">
        <w:rPr>
          <w:b/>
        </w:rPr>
        <w:t>§ 1</w:t>
      </w:r>
    </w:p>
    <w:p w14:paraId="22225D14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both"/>
      </w:pPr>
      <w:r w:rsidRPr="00CC0B94">
        <w:t xml:space="preserve">Współpraca samorządu Gminy Klucze z organizacjami odbywa się na zasadach: </w:t>
      </w:r>
    </w:p>
    <w:p w14:paraId="1B59881B" w14:textId="77777777" w:rsidR="000B1831" w:rsidRPr="00CC0B94" w:rsidRDefault="000B1831" w:rsidP="00CC0B94">
      <w:pPr>
        <w:pStyle w:val="Akapitzlist"/>
        <w:numPr>
          <w:ilvl w:val="0"/>
          <w:numId w:val="3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rFonts w:eastAsiaTheme="minorHAnsi"/>
          <w:b/>
          <w:lang w:eastAsia="en-US"/>
        </w:rPr>
        <w:t>pomocniczości</w:t>
      </w:r>
      <w:r w:rsidRPr="00CC0B94">
        <w:rPr>
          <w:rFonts w:eastAsiaTheme="minorHAnsi"/>
          <w:lang w:eastAsia="en-US"/>
        </w:rPr>
        <w:t xml:space="preserve">: zgodnie z tą zasadą Gmina powierza organizacjom poszczególne zadania publiczne jeśli te są w stanie je realizować. Organizacje zaś zgodnie z zasadą </w:t>
      </w:r>
      <w:r w:rsidRPr="00CC0B94">
        <w:rPr>
          <w:rFonts w:eastAsiaTheme="minorHAnsi"/>
          <w:lang w:eastAsia="en-US"/>
        </w:rPr>
        <w:lastRenderedPageBreak/>
        <w:t xml:space="preserve">pomocniczości wspierają inicjatywy mieszkańców w takim zakresie w jakim mieszkańcy tego potrzebują, </w:t>
      </w:r>
    </w:p>
    <w:p w14:paraId="54C7445B" w14:textId="77777777" w:rsidR="000B1831" w:rsidRPr="00CC0B94" w:rsidRDefault="000B1831" w:rsidP="00CC0B94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rFonts w:eastAsiaTheme="minorHAnsi"/>
          <w:b/>
          <w:lang w:eastAsia="en-US"/>
        </w:rPr>
        <w:t>niezależność stron</w:t>
      </w:r>
      <w:r w:rsidRPr="00CC0B94">
        <w:rPr>
          <w:rFonts w:eastAsiaTheme="minorHAnsi"/>
          <w:lang w:eastAsia="en-US"/>
        </w:rPr>
        <w:t>: Organizacje działają w oparciu o statuty. Gmina funkcjonuje w oparciu o przepisy prawa, których jest zobowiązana przestrzegać. Organizacje mają to na uwadze - szanują  i respektują kompetencje samorządu. Gmina respektuje niezależność Organizacji w zakresie ich decyzji personalnych, programowych i finansowych, opierających się na statutach,</w:t>
      </w:r>
    </w:p>
    <w:p w14:paraId="7B963B02" w14:textId="77777777" w:rsidR="000B1831" w:rsidRPr="00CC0B94" w:rsidRDefault="000B1831" w:rsidP="00CC0B94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rFonts w:eastAsiaTheme="minorHAnsi"/>
          <w:b/>
          <w:lang w:eastAsia="en-US"/>
        </w:rPr>
        <w:t>partnerstwa</w:t>
      </w:r>
      <w:r w:rsidRPr="00CC0B94">
        <w:rPr>
          <w:rFonts w:eastAsiaTheme="minorHAnsi"/>
          <w:lang w:eastAsia="en-US"/>
        </w:rPr>
        <w:t>: Gmina i Organizacje są dla siebie naturalnymi partnerami w diagnozowaniu i definiowaniu problemów społecznych, określaniu sposobów ich rozwiązania oraz realizacji zadań publicznych (długofalowych planów działania i strategii). Gmina współdziała z Organizacjami gdyż wspólnie łatwiej jest osiągnąć zamierzone cele,</w:t>
      </w:r>
    </w:p>
    <w:p w14:paraId="4D62C7C4" w14:textId="77777777" w:rsidR="000B1831" w:rsidRPr="00CC0B94" w:rsidRDefault="000B1831" w:rsidP="00CC0B94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b/>
          <w:bCs/>
        </w:rPr>
        <w:t>efektywności</w:t>
      </w:r>
      <w:r w:rsidRPr="00CC0B94">
        <w:t>: Gmina przy zlecaniu zadań bierze pod uwagę gospodarność i jakość realizacji zadań oraz wymogi określone w stosownych ustawach,</w:t>
      </w:r>
    </w:p>
    <w:p w14:paraId="619696C6" w14:textId="77777777" w:rsidR="000B1831" w:rsidRPr="00CC0B94" w:rsidRDefault="000B1831" w:rsidP="00CC0B94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b/>
          <w:bCs/>
        </w:rPr>
        <w:t>uczciwej konkurencji</w:t>
      </w:r>
      <w:r w:rsidRPr="00CC0B94">
        <w:t>: wszystkie Organizacje mają równy dostęp nie tylko do zadań publicznych zlecanych przez Gminę, ale i wszelkich form współpracy. Gmina określa z Organizacjami procedury regulujące współpracę na zasadach równej konkurencji,</w:t>
      </w:r>
    </w:p>
    <w:p w14:paraId="69230B56" w14:textId="77777777" w:rsidR="000B1831" w:rsidRPr="00CC0B94" w:rsidRDefault="000B1831" w:rsidP="00CC0B94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eastAsiaTheme="minorHAnsi"/>
          <w:lang w:eastAsia="en-US"/>
        </w:rPr>
      </w:pPr>
      <w:r w:rsidRPr="00CC0B94">
        <w:rPr>
          <w:b/>
          <w:bCs/>
        </w:rPr>
        <w:t>jawności</w:t>
      </w:r>
      <w:r w:rsidRPr="00CC0B94">
        <w:t xml:space="preserve">: zarówno Organizacje jaki i Gmina dzielą się między sobą wszelkimi informacjami dotyczącymi działań czy też planów działań, mających wpływ na podejmowaną współpracę. W komunikacji obie strony dokładają starań aby forma i język przekazu był zrozumiały. </w:t>
      </w:r>
    </w:p>
    <w:p w14:paraId="0076C12E" w14:textId="77777777" w:rsidR="000B1831" w:rsidRPr="00CC0B94" w:rsidRDefault="000B1831" w:rsidP="00CC0B94">
      <w:pPr>
        <w:spacing w:line="276" w:lineRule="auto"/>
      </w:pPr>
      <w:r w:rsidRPr="00CC0B94">
        <w:t xml:space="preserve"> </w:t>
      </w:r>
    </w:p>
    <w:p w14:paraId="66DDBA81" w14:textId="77777777" w:rsidR="000B1831" w:rsidRPr="00CC0B94" w:rsidRDefault="000B1831" w:rsidP="00CC0B94">
      <w:pPr>
        <w:autoSpaceDE w:val="0"/>
        <w:spacing w:line="276" w:lineRule="auto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Postanowienia ogólne</w:t>
      </w:r>
    </w:p>
    <w:p w14:paraId="6348DAED" w14:textId="77777777" w:rsidR="000B1831" w:rsidRPr="00CC0B94" w:rsidRDefault="000B1831" w:rsidP="00CC0B94">
      <w:pPr>
        <w:autoSpaceDE w:val="0"/>
        <w:spacing w:line="276" w:lineRule="auto"/>
        <w:jc w:val="center"/>
        <w:rPr>
          <w:b/>
          <w:bCs/>
          <w:color w:val="000000"/>
        </w:rPr>
      </w:pPr>
    </w:p>
    <w:p w14:paraId="7D03A942" w14:textId="77777777" w:rsidR="000B1831" w:rsidRPr="00CC0B94" w:rsidRDefault="000B1831" w:rsidP="00CC0B94">
      <w:pPr>
        <w:autoSpaceDE w:val="0"/>
        <w:snapToGrid w:val="0"/>
        <w:spacing w:line="276" w:lineRule="auto"/>
        <w:ind w:left="15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§ 2.</w:t>
      </w:r>
    </w:p>
    <w:p w14:paraId="10815027" w14:textId="77777777" w:rsidR="000B1831" w:rsidRPr="00CC0B94" w:rsidRDefault="000B1831" w:rsidP="00CC0B94">
      <w:pPr>
        <w:numPr>
          <w:ilvl w:val="0"/>
          <w:numId w:val="5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Ro</w:t>
      </w:r>
      <w:r w:rsidR="004925EC" w:rsidRPr="00CC0B94">
        <w:rPr>
          <w:rFonts w:eastAsia="Calibri"/>
          <w:color w:val="000000"/>
          <w:lang w:eastAsia="ar-SA"/>
        </w:rPr>
        <w:t>czny Program Współpracy na  2019</w:t>
      </w:r>
      <w:r w:rsidRPr="00CC0B94">
        <w:rPr>
          <w:rFonts w:eastAsia="Calibri"/>
          <w:color w:val="000000"/>
          <w:lang w:eastAsia="ar-SA"/>
        </w:rPr>
        <w:t xml:space="preserve"> rok Gminy z organizacjami pozarządowymi oraz podmiotami </w:t>
      </w:r>
      <w:r w:rsidRPr="00CC0B94">
        <w:rPr>
          <w:rFonts w:eastAsia="Calibri"/>
          <w:lang w:eastAsia="ar-SA"/>
        </w:rPr>
        <w:t>wymienionymi w art. 3 ust. 3 ustawy z dn. 24.04.2003 r. o działalności pożytku publicznego i o wolontariacie</w:t>
      </w:r>
      <w:r w:rsidRPr="00CC0B94">
        <w:rPr>
          <w:rFonts w:eastAsia="Calibri"/>
          <w:color w:val="000000"/>
          <w:lang w:eastAsia="ar-SA"/>
        </w:rPr>
        <w:t xml:space="preserve"> określa cele, zasady, oraz formy współpracy Gminy Klucze z Organizacjami oraz określa priorytetowe zadania publiczne, które Gmi</w:t>
      </w:r>
      <w:r w:rsidR="004925EC" w:rsidRPr="00CC0B94">
        <w:rPr>
          <w:rFonts w:eastAsia="Calibri"/>
          <w:color w:val="000000"/>
          <w:lang w:eastAsia="ar-SA"/>
        </w:rPr>
        <w:t>na Klucze będzie wspierać w 2019</w:t>
      </w:r>
      <w:r w:rsidRPr="00CC0B94">
        <w:rPr>
          <w:rFonts w:eastAsia="Calibri"/>
          <w:color w:val="000000"/>
          <w:lang w:eastAsia="ar-SA"/>
        </w:rPr>
        <w:t xml:space="preserve"> roku.</w:t>
      </w:r>
    </w:p>
    <w:p w14:paraId="4BEC8F5B" w14:textId="77777777" w:rsidR="000B1831" w:rsidRPr="00CC0B94" w:rsidRDefault="000B1831" w:rsidP="00CC0B94">
      <w:pPr>
        <w:numPr>
          <w:ilvl w:val="0"/>
          <w:numId w:val="5"/>
        </w:numPr>
        <w:suppressAutoHyphens/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 xml:space="preserve">Program jest elementem szerszego włączania Organizacji w planowanie rozwoju Gminy Klucze i realizację zadań publicznych. </w:t>
      </w:r>
    </w:p>
    <w:p w14:paraId="4D446FD2" w14:textId="77777777" w:rsidR="000B1831" w:rsidRPr="00CC0B94" w:rsidRDefault="000B1831" w:rsidP="00CC0B94">
      <w:pPr>
        <w:numPr>
          <w:ilvl w:val="0"/>
          <w:numId w:val="5"/>
        </w:numPr>
        <w:suppressAutoHyphens/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 xml:space="preserve">Gmina Klucze zapewnia środki na realizację celów publicznych, związanych </w:t>
      </w:r>
      <w:r w:rsidRPr="00CC0B94">
        <w:rPr>
          <w:color w:val="000000"/>
        </w:rPr>
        <w:br/>
        <w:t xml:space="preserve">z wykonywaniem zadań Gminy przez organizacje pozarządowe oraz podmioty </w:t>
      </w:r>
      <w:r w:rsidRPr="00CC0B94">
        <w:t>wymienione w art. 3 ust. 3 ustawy z dn. 24.04.2003 r. o działalności pożytku publicznego i o wolontariacie</w:t>
      </w:r>
      <w:r w:rsidRPr="00CC0B94">
        <w:rPr>
          <w:color w:val="000000"/>
        </w:rPr>
        <w:t>.</w:t>
      </w:r>
    </w:p>
    <w:p w14:paraId="5582BC5B" w14:textId="77777777" w:rsidR="000B1831" w:rsidRPr="00CC0B94" w:rsidRDefault="000B1831" w:rsidP="00CC0B94">
      <w:pPr>
        <w:autoSpaceDE w:val="0"/>
        <w:snapToGrid w:val="0"/>
        <w:spacing w:line="276" w:lineRule="auto"/>
        <w:ind w:left="360"/>
        <w:jc w:val="both"/>
        <w:rPr>
          <w:color w:val="000000"/>
        </w:rPr>
      </w:pPr>
    </w:p>
    <w:p w14:paraId="1380CC92" w14:textId="77777777" w:rsidR="000B1831" w:rsidRPr="00CC0B94" w:rsidRDefault="000B1831" w:rsidP="00CC0B94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§ 3.</w:t>
      </w:r>
    </w:p>
    <w:p w14:paraId="4F34CAE4" w14:textId="77777777" w:rsidR="000B1831" w:rsidRPr="00CC0B94" w:rsidRDefault="000B1831" w:rsidP="00CC0B94">
      <w:pPr>
        <w:autoSpaceDE w:val="0"/>
        <w:spacing w:line="276" w:lineRule="auto"/>
        <w:jc w:val="both"/>
        <w:rPr>
          <w:color w:val="000000"/>
        </w:rPr>
      </w:pPr>
    </w:p>
    <w:p w14:paraId="37585C1A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>Ilekroć w niniejszym programie mówi się o:</w:t>
      </w:r>
    </w:p>
    <w:p w14:paraId="53D23207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>Gminie</w:t>
      </w:r>
      <w:r w:rsidRPr="00CC0B94">
        <w:rPr>
          <w:color w:val="000000"/>
        </w:rPr>
        <w:t xml:space="preserve"> – należy przez to rozumieć Gminę Klucze,</w:t>
      </w:r>
    </w:p>
    <w:p w14:paraId="41D6158D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>Wójcie</w:t>
      </w:r>
      <w:r w:rsidRPr="00CC0B94">
        <w:rPr>
          <w:color w:val="000000"/>
        </w:rPr>
        <w:t xml:space="preserve"> – należy przez to rozumieć Wójta Gminy Klucze,</w:t>
      </w:r>
    </w:p>
    <w:p w14:paraId="4D05A859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>Radzie</w:t>
      </w:r>
      <w:r w:rsidRPr="00CC0B94">
        <w:rPr>
          <w:color w:val="000000"/>
        </w:rPr>
        <w:t xml:space="preserve"> – należy przez to rozumieć Radę Gminy w Kluczach,</w:t>
      </w:r>
    </w:p>
    <w:p w14:paraId="6D184E46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 xml:space="preserve">Urzędzie </w:t>
      </w:r>
      <w:r w:rsidRPr="00CC0B94">
        <w:rPr>
          <w:color w:val="000000"/>
        </w:rPr>
        <w:t>– należy przez to rozumieć Urząd Gminy Klucze,</w:t>
      </w:r>
    </w:p>
    <w:p w14:paraId="587FBB81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lastRenderedPageBreak/>
        <w:t>Ustawie</w:t>
      </w:r>
      <w:r w:rsidRPr="00CC0B94">
        <w:rPr>
          <w:color w:val="000000"/>
        </w:rPr>
        <w:t xml:space="preserve"> – należy przez to rozumieć ustawę z dnia 24 kwietnia 2003 r. o działalności pożytku publicznego i o wo</w:t>
      </w:r>
      <w:r w:rsidR="00AF58F0" w:rsidRPr="00CC0B94">
        <w:rPr>
          <w:color w:val="000000"/>
        </w:rPr>
        <w:t>lontariacie (t.j.: Dz. U. z 2018, poz. 450 z późn. zm.</w:t>
      </w:r>
      <w:r w:rsidRPr="00CC0B94">
        <w:rPr>
          <w:color w:val="000000"/>
        </w:rPr>
        <w:t xml:space="preserve"> ),</w:t>
      </w:r>
    </w:p>
    <w:p w14:paraId="3749293E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>Organizacjach</w:t>
      </w:r>
      <w:r w:rsidRPr="00CC0B94">
        <w:rPr>
          <w:color w:val="000000"/>
        </w:rPr>
        <w:t xml:space="preserve"> – należy przez to rozumieć organizacje pozarządowe oraz podmioty, o których mowa w art. 3 ust. 3 ustawy, </w:t>
      </w:r>
    </w:p>
    <w:p w14:paraId="0CC00026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</w:pPr>
      <w:r w:rsidRPr="00CC0B94">
        <w:rPr>
          <w:b/>
          <w:color w:val="000000"/>
        </w:rPr>
        <w:t>Programie</w:t>
      </w:r>
      <w:r w:rsidRPr="00CC0B94">
        <w:rPr>
          <w:color w:val="000000"/>
        </w:rPr>
        <w:t xml:space="preserve"> – należy przez to rozumieć „Roczny program współpracy Gminy Klucze </w:t>
      </w:r>
      <w:r w:rsidRPr="00CC0B94">
        <w:rPr>
          <w:color w:val="000000"/>
        </w:rPr>
        <w:br/>
        <w:t>z Organizacjami pozarządowymi oraz z innymi podmiotami wymienionymi w art. 3 ust. 3 ustawy o działalności pożytku publicznego i o wolontariacie na</w:t>
      </w:r>
      <w:r w:rsidRPr="00CC0B94">
        <w:rPr>
          <w:color w:val="92D050"/>
        </w:rPr>
        <w:t xml:space="preserve"> </w:t>
      </w:r>
      <w:r w:rsidR="004925EC" w:rsidRPr="00CC0B94">
        <w:t>2019</w:t>
      </w:r>
      <w:r w:rsidRPr="00CC0B94">
        <w:t xml:space="preserve"> r.”,</w:t>
      </w:r>
    </w:p>
    <w:p w14:paraId="3CD2765D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b/>
          <w:color w:val="000000"/>
        </w:rPr>
        <w:t>Konkursie</w:t>
      </w:r>
      <w:r w:rsidRPr="00CC0B94">
        <w:rPr>
          <w:color w:val="000000"/>
        </w:rPr>
        <w:t xml:space="preserve"> – należy przez to rozumieć otwarty konkurs ofert, o którym mowa w art. 13, ust.1 ustawy.</w:t>
      </w:r>
    </w:p>
    <w:p w14:paraId="7113AF57" w14:textId="77777777" w:rsidR="000B1831" w:rsidRPr="00CC0B94" w:rsidRDefault="000B1831" w:rsidP="00CC0B94">
      <w:pPr>
        <w:spacing w:line="276" w:lineRule="auto"/>
      </w:pPr>
    </w:p>
    <w:p w14:paraId="1B3A897B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 xml:space="preserve">ROZDZIAŁ II </w:t>
      </w:r>
    </w:p>
    <w:p w14:paraId="2FB8E450" w14:textId="77777777" w:rsidR="000B1831" w:rsidRPr="00CC0B94" w:rsidRDefault="000B1831" w:rsidP="00CC0B94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Przedmiot współpracy</w:t>
      </w:r>
    </w:p>
    <w:p w14:paraId="631BA67B" w14:textId="77777777" w:rsidR="000B1831" w:rsidRPr="00CC0B94" w:rsidRDefault="000B1831" w:rsidP="00CC0B94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</w:p>
    <w:p w14:paraId="36CE9939" w14:textId="77777777" w:rsidR="000B1831" w:rsidRPr="00CC0B94" w:rsidRDefault="000B1831" w:rsidP="00CC0B94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 w:rsidRPr="00CC0B94">
        <w:rPr>
          <w:b/>
          <w:bCs/>
          <w:color w:val="000000"/>
        </w:rPr>
        <w:t>§ 4</w:t>
      </w:r>
    </w:p>
    <w:p w14:paraId="2ED8DFB2" w14:textId="77777777" w:rsidR="000B1831" w:rsidRPr="00CC0B94" w:rsidRDefault="000B1831" w:rsidP="00CC0B94">
      <w:pPr>
        <w:autoSpaceDE w:val="0"/>
        <w:snapToGri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>Przedmiotem współpracy Gminy z Organizacjami jest:</w:t>
      </w:r>
    </w:p>
    <w:p w14:paraId="510A8E26" w14:textId="77777777" w:rsidR="000B1831" w:rsidRPr="00CC0B94" w:rsidRDefault="000B1831" w:rsidP="00CC0B94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realizacja zadań własnych Gminy określonych ustawami.</w:t>
      </w:r>
    </w:p>
    <w:p w14:paraId="1CFC2385" w14:textId="77777777" w:rsidR="000B1831" w:rsidRPr="00CC0B94" w:rsidRDefault="000B1831" w:rsidP="00CC0B94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określanie potrzeb społecznych i sposobu ich zaspokajania.</w:t>
      </w:r>
    </w:p>
    <w:p w14:paraId="0FEB6562" w14:textId="77777777" w:rsidR="000B1831" w:rsidRPr="00CC0B94" w:rsidRDefault="000B1831" w:rsidP="00CC0B94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tworzenie systemowych rozwiązań ważnych problemów społecznych.</w:t>
      </w:r>
    </w:p>
    <w:p w14:paraId="549D1FB1" w14:textId="77777777" w:rsidR="000B1831" w:rsidRPr="00CC0B94" w:rsidRDefault="000B1831" w:rsidP="00CC0B94">
      <w:pPr>
        <w:numPr>
          <w:ilvl w:val="0"/>
          <w:numId w:val="6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 xml:space="preserve">konsultowanie projektów </w:t>
      </w:r>
      <w:r w:rsidRPr="00CC0B94">
        <w:rPr>
          <w:rFonts w:eastAsiaTheme="minorHAnsi"/>
          <w:lang w:eastAsia="en-US"/>
        </w:rPr>
        <w:t xml:space="preserve">aktów prawa miejscowego w dziedzinach dotyczących działalności statutowej tych organizacji. </w:t>
      </w:r>
    </w:p>
    <w:p w14:paraId="2AD5A0E5" w14:textId="77777777" w:rsidR="000B1831" w:rsidRPr="00CC0B94" w:rsidRDefault="000B1831" w:rsidP="00CC0B94">
      <w:pPr>
        <w:suppressAutoHyphens/>
        <w:spacing w:line="276" w:lineRule="auto"/>
        <w:ind w:left="720"/>
        <w:rPr>
          <w:rFonts w:eastAsia="Calibri"/>
          <w:lang w:eastAsia="ar-SA"/>
        </w:rPr>
      </w:pPr>
    </w:p>
    <w:p w14:paraId="608A31A1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ROZDZIAŁ III</w:t>
      </w:r>
    </w:p>
    <w:p w14:paraId="309ECF6C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Obszary działania</w:t>
      </w:r>
    </w:p>
    <w:p w14:paraId="57882538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1D08BE05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§ 5</w:t>
      </w:r>
    </w:p>
    <w:p w14:paraId="736E9623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both"/>
      </w:pPr>
      <w:r w:rsidRPr="00CC0B94">
        <w:t>Podstawowym kryterium decydującym o podjęciu współpracy z Organizacjami pozarządowymi  jest prowadzenie przez nie działalności na terenie Gminy Klucze na rzecz jej mieszkańców w następujących obszarach (określonych w art. 4 ustawy):</w:t>
      </w:r>
    </w:p>
    <w:p w14:paraId="7482B220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pomocy społecznej, w tym pomocy rodzinom i osobom w trudnej sytuacji życiowej,</w:t>
      </w:r>
    </w:p>
    <w:p w14:paraId="54F867BD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przeciwdziałania patologiom społecznym i łagodzenia ich skutków,</w:t>
      </w:r>
    </w:p>
    <w:p w14:paraId="58B0B013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działalności charytatywnej,</w:t>
      </w:r>
    </w:p>
    <w:p w14:paraId="0D5FB0C2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ochrony i promocji zdrowia,</w:t>
      </w:r>
    </w:p>
    <w:p w14:paraId="2B0CAC83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działania na rzecz osób niepełnosprawnych,</w:t>
      </w:r>
    </w:p>
    <w:p w14:paraId="2042F39C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zapewniania mieszkańcom gminy (przede wszystkim dzieciom, młodzieży, a także osobom w podeszłym wieku) aktywnych form spędzania wolnego czasu,</w:t>
      </w:r>
    </w:p>
    <w:p w14:paraId="43886F3A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oświaty i edukacji,</w:t>
      </w:r>
    </w:p>
    <w:p w14:paraId="641FEFD1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działalności na rzecz rozwoju gospodarczego,</w:t>
      </w:r>
    </w:p>
    <w:p w14:paraId="38400669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praw obywatelskich oraz praw człowieka,</w:t>
      </w:r>
    </w:p>
    <w:p w14:paraId="0B42A9B0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kultury i sztuki, ochrony dóbr kultury i tradycji,</w:t>
      </w:r>
    </w:p>
    <w:p w14:paraId="1774799D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kultury fizycznej, rekreacji, turystyki, aktywnego wypoczynku,</w:t>
      </w:r>
    </w:p>
    <w:p w14:paraId="6A6A4A1C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promocji i współpracy międzynarodowej,</w:t>
      </w:r>
    </w:p>
    <w:p w14:paraId="0AA9F85B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bezpieczeństwa publicznego,</w:t>
      </w:r>
    </w:p>
    <w:p w14:paraId="35A968EA" w14:textId="77777777" w:rsidR="000B1831" w:rsidRPr="00CC0B94" w:rsidRDefault="000B1831" w:rsidP="00CC0B94">
      <w:pPr>
        <w:pStyle w:val="Akapitzlist"/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ekologii i ochrony środowiska,</w:t>
      </w:r>
    </w:p>
    <w:p w14:paraId="3F2AB924" w14:textId="77777777" w:rsidR="000B1831" w:rsidRPr="00CC0B94" w:rsidRDefault="000B1831" w:rsidP="00CC0B94">
      <w:pPr>
        <w:numPr>
          <w:ilvl w:val="0"/>
          <w:numId w:val="7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</w:pPr>
      <w:r w:rsidRPr="00CC0B94">
        <w:t>ratownictwa i ochrony ludności.</w:t>
      </w:r>
    </w:p>
    <w:p w14:paraId="650D75A3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lastRenderedPageBreak/>
        <w:t>ROZDZIAŁ IV</w:t>
      </w:r>
    </w:p>
    <w:p w14:paraId="5066ED11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Formy współpracy</w:t>
      </w:r>
    </w:p>
    <w:p w14:paraId="17A192E0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  <w:bCs/>
        </w:rPr>
      </w:pPr>
    </w:p>
    <w:p w14:paraId="2C8C4BDB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  <w:bCs/>
        </w:rPr>
      </w:pPr>
      <w:r w:rsidRPr="00CC0B94">
        <w:rPr>
          <w:b/>
          <w:bCs/>
        </w:rPr>
        <w:t>§ 6.</w:t>
      </w:r>
    </w:p>
    <w:p w14:paraId="1D46D80B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both"/>
        <w:rPr>
          <w:b/>
          <w:bCs/>
        </w:rPr>
      </w:pPr>
      <w:r w:rsidRPr="00CC0B94">
        <w:t>Współdziałanie Gminy Klucze z organizacjami pozarządowymi oraz pozostałymi podmiotami prowadzącymi działalność pożytku publicznego obejmuje współpracę o charakterze finansowym i pozafinansowym.</w:t>
      </w:r>
    </w:p>
    <w:p w14:paraId="41DADC69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§ 7.</w:t>
      </w:r>
    </w:p>
    <w:p w14:paraId="04468DC0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both"/>
        <w:rPr>
          <w:rFonts w:eastAsia="UniversPro-Roman"/>
          <w:iCs/>
          <w:color w:val="1A171C"/>
        </w:rPr>
      </w:pPr>
      <w:r w:rsidRPr="00CC0B94">
        <w:rPr>
          <w:color w:val="000000"/>
        </w:rPr>
        <w:t>Pozafinansowe formy współpracy Gminy z organizacjami dotyczą m.in.:</w:t>
      </w:r>
    </w:p>
    <w:p w14:paraId="21B8BDEB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inicjowania i wspierania przez Gminę wzajemnej wymiany informacji o planowanych kierunkach działalności i współdziałanie w celu zharmonizowania tych kierunków,</w:t>
      </w:r>
    </w:p>
    <w:p w14:paraId="475A9891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zapraszania Organizacji do udziału w pracach wspólnych zespołów, których zadaniem jest tworzenie lub opiniowanie aktów prawa miejscowego, dokumentów o charakterze strategicznym oraz rozwiązań służących lepszemu zaspokajaniu potrzeb mieszkańców (np. w obszarze sportu, powołanie zespołu ds. badań społecznych, Gminnej Rady Działalności Pożytku Publicznego, Gminnej Rady Sportu),</w:t>
      </w:r>
    </w:p>
    <w:p w14:paraId="799BD55A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Gmina tworzy warunki do rozwoju współpracy lokalnych Organizacji w szczególności poprzez:</w:t>
      </w:r>
    </w:p>
    <w:p w14:paraId="6A54E65D" w14:textId="77777777" w:rsidR="000B1831" w:rsidRPr="00CC0B94" w:rsidRDefault="000B1831" w:rsidP="00CC0B94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współorganizację cyklicznych spotkań organizacji (np. Forum Organizacji Pozarządowych, Święta Organizacji Pozarządowych),</w:t>
      </w:r>
    </w:p>
    <w:p w14:paraId="5616639D" w14:textId="77777777" w:rsidR="000B1831" w:rsidRPr="00CC0B94" w:rsidRDefault="000B1831" w:rsidP="00CC0B94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merytoryczne i organizacyjne wspieranie projektów partnerskich Organizacji,</w:t>
      </w:r>
    </w:p>
    <w:p w14:paraId="33F8521B" w14:textId="77777777" w:rsidR="000B1831" w:rsidRPr="00CC0B94" w:rsidRDefault="000B1831" w:rsidP="00CC0B94">
      <w:pPr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inicjowania, tworzenia i uczestniczenia Gminy w partnerstwach, w których biorą udział organizacje, w celu wspólnego działania na rzecz społeczności lokalnej,</w:t>
      </w:r>
    </w:p>
    <w:p w14:paraId="5872A801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zawierania przez Gminę za pośrednictwem Organizacji umowy z mieszkańcami na realizację zadania publicznego i przekazania na czas trwania tej umowy materiałów koniecznych do wykonania inicjatywy lokalnej (zlecanie realizacji zadania publicznego organizacjom pozarządowym i innym podmiotom w trybie określonym  art</w:t>
      </w:r>
      <w:r w:rsidRPr="00CC0B94">
        <w:rPr>
          <w:rFonts w:eastAsia="Calibri"/>
          <w:lang w:eastAsia="ar-SA"/>
        </w:rPr>
        <w:t xml:space="preserve">. 19 b </w:t>
      </w:r>
      <w:r w:rsidRPr="00CC0B94">
        <w:rPr>
          <w:rFonts w:eastAsia="Calibri"/>
          <w:color w:val="000000"/>
          <w:lang w:eastAsia="ar-SA"/>
        </w:rPr>
        <w:t xml:space="preserve">ustawy), </w:t>
      </w:r>
    </w:p>
    <w:p w14:paraId="41A4122B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wspierania przez Gminę merytorycznie Organizacji w szczególności poprzez szkolenia, doradztwo lub usługi mające na celu profesjonalizację ich działalności,</w:t>
      </w:r>
    </w:p>
    <w:p w14:paraId="4E59D35D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ułatwianie przez Gminę Organizacjom nawiązywania kontaktów oraz wzmacniania współpracy przez zapraszanie przedstawicieli Organizacji do udziału w organizowanych przez siebie spotkaniach, wyjazdach, konferencjach lub seminariach,</w:t>
      </w:r>
    </w:p>
    <w:p w14:paraId="670E6528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nawiązywania przez Gminę kontaktów z przedstawicielami Organizacji i instytucji z miast, z którymi Gmina ma zawarte porozumienia o współpracy,</w:t>
      </w:r>
    </w:p>
    <w:p w14:paraId="2E4BAF96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 xml:space="preserve"> zamieszczania, w miarę możliwości, w wydawanych przez Gminę materiałach informacyjno-promocyjnych informacji o organizacjach, w tym </w:t>
      </w:r>
      <w:r w:rsidRPr="00CC0B94">
        <w:rPr>
          <w:rFonts w:eastAsia="Calibri"/>
          <w:lang w:eastAsia="ar-SA"/>
        </w:rPr>
        <w:t>publikowanie informacji na stronie Urzędu Gminy o wydarzeniach skierowanych do mieszkańców, których inicjatorami są Organizacje,</w:t>
      </w:r>
    </w:p>
    <w:p w14:paraId="289BD13B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udostępniania przez Gminę bazy Organizacji pozarządowych z Gminy Klucze, jak również prowadzenie podstrony internetowej w ramach strony Urzędu Gminy poświęconej tematyce Organizacji,</w:t>
      </w:r>
    </w:p>
    <w:p w14:paraId="7CB67FB3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 xml:space="preserve">udzielania przez Wójta honorowego patronatu działaniom lub programom prowadzonym przez Organizacje wpisujących się w zadania Gminy, </w:t>
      </w:r>
    </w:p>
    <w:p w14:paraId="004DE9DF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lastRenderedPageBreak/>
        <w:t>udzielania rekomendacji przez Gminę Organizacjom, które ubiegają się o dofinansowanie z innych źródeł,</w:t>
      </w:r>
    </w:p>
    <w:p w14:paraId="4811BC98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 xml:space="preserve">udostępniania przez Gminę bezpłatnie posiadanych zasobów (np. lokali, sprzętu technicznego) Organizacjom realizującym na terenie Gminy swoje zadania statutowe, o ile są one zgodne z zadaniami Gminy, </w:t>
      </w:r>
    </w:p>
    <w:p w14:paraId="6B7CEFFB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lang w:eastAsia="ar-SA"/>
        </w:rPr>
        <w:t>promocji wśród Organizacji i mieszkańców różnych form współpracy finansowej i pozafinansowej z Gminą (np. spotkania dotyczące realizacji zadań publicznych w formie inicjatywy lokalnej),</w:t>
      </w:r>
    </w:p>
    <w:p w14:paraId="330F5377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lang w:eastAsia="ar-SA"/>
        </w:rPr>
        <w:t>promowania wolontariatu i aktywności obywatelskiej (np. przy współpracy z Centrum Wolontariatu; ustanowienie konkursu dla najbardziej aktywnych organizacji, mieszkańców w gminie),</w:t>
      </w:r>
    </w:p>
    <w:p w14:paraId="6E01C9A1" w14:textId="77777777" w:rsidR="000B1831" w:rsidRPr="00CC0B94" w:rsidRDefault="000B1831" w:rsidP="00CC0B94">
      <w:pPr>
        <w:keepLines/>
        <w:numPr>
          <w:ilvl w:val="1"/>
          <w:numId w:val="8"/>
        </w:numPr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wskazania osoby z ramienia Gminy odpowiedzialnej za współpracę z Organizacjami.</w:t>
      </w:r>
    </w:p>
    <w:p w14:paraId="55A117AE" w14:textId="77777777" w:rsidR="000B1831" w:rsidRPr="00CC0B94" w:rsidRDefault="000B1831" w:rsidP="00CC0B94">
      <w:pPr>
        <w:keepLines/>
        <w:suppressAutoHyphens/>
        <w:autoSpaceDE w:val="0"/>
        <w:autoSpaceDN w:val="0"/>
        <w:adjustRightInd w:val="0"/>
        <w:spacing w:line="276" w:lineRule="auto"/>
        <w:ind w:left="432"/>
        <w:jc w:val="both"/>
        <w:rPr>
          <w:rFonts w:eastAsia="Calibri"/>
          <w:lang w:eastAsia="ar-SA"/>
        </w:rPr>
      </w:pPr>
    </w:p>
    <w:p w14:paraId="20164129" w14:textId="77777777" w:rsidR="000B1831" w:rsidRPr="00CC0B94" w:rsidRDefault="000B1831" w:rsidP="00CC0B94">
      <w:pPr>
        <w:keepLines/>
        <w:suppressAutoHyphens/>
        <w:autoSpaceDE w:val="0"/>
        <w:autoSpaceDN w:val="0"/>
        <w:adjustRightInd w:val="0"/>
        <w:spacing w:line="276" w:lineRule="auto"/>
        <w:ind w:left="792"/>
        <w:jc w:val="both"/>
        <w:rPr>
          <w:rFonts w:eastAsia="Calibri"/>
          <w:lang w:eastAsia="ar-SA"/>
        </w:rPr>
      </w:pPr>
    </w:p>
    <w:p w14:paraId="10CE784C" w14:textId="77777777" w:rsidR="000B1831" w:rsidRPr="00CC0B94" w:rsidRDefault="000B1831" w:rsidP="00CC0B94">
      <w:pPr>
        <w:tabs>
          <w:tab w:val="left" w:pos="1080"/>
        </w:tabs>
        <w:suppressAutoHyphens/>
        <w:autoSpaceDE w:val="0"/>
        <w:snapToGrid w:val="0"/>
        <w:spacing w:line="276" w:lineRule="auto"/>
        <w:jc w:val="center"/>
        <w:rPr>
          <w:rFonts w:eastAsia="UniversPro-Roman"/>
          <w:b/>
          <w:bCs/>
          <w:iCs/>
          <w:color w:val="1A171C"/>
          <w:lang w:eastAsia="ar-SA"/>
        </w:rPr>
      </w:pPr>
      <w:r w:rsidRPr="00CC0B94">
        <w:rPr>
          <w:rFonts w:eastAsia="UniversPro-Roman"/>
          <w:b/>
          <w:bCs/>
          <w:iCs/>
          <w:color w:val="1A171C"/>
          <w:lang w:eastAsia="ar-SA"/>
        </w:rPr>
        <w:t>§ 8.</w:t>
      </w:r>
    </w:p>
    <w:p w14:paraId="5BE9AA23" w14:textId="77777777" w:rsidR="000B1831" w:rsidRPr="00CC0B94" w:rsidRDefault="000B1831" w:rsidP="00CC0B94">
      <w:pPr>
        <w:numPr>
          <w:ilvl w:val="0"/>
          <w:numId w:val="10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Współpraca Gminy o charakterze finansowym może obywać się w formie powierzenia wykonania zadania publicznego wraz z udzieleniem dotacji na realizację oraz wspierania takiego zadania publicznego wraz z udzieleniem dotacji na dofinasowanie jego realizacji na następujących zasadach:</w:t>
      </w:r>
    </w:p>
    <w:p w14:paraId="2E30F933" w14:textId="77777777" w:rsidR="000B1831" w:rsidRPr="00CC0B94" w:rsidRDefault="000B1831" w:rsidP="00CC0B94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podstawowym trybem przekazywania środków finansowych Organizacjom jest konkurs ofert. W przypadkach przewidzianych ustawami szczególnymi dopuszczalne jest stosowanie innych trybów w nich przewidzianych,</w:t>
      </w:r>
    </w:p>
    <w:p w14:paraId="27D4F65E" w14:textId="77777777" w:rsidR="000B1831" w:rsidRPr="00CC0B94" w:rsidRDefault="000B1831" w:rsidP="00CC0B94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 xml:space="preserve">Gmina może zlecać zadania Organizacjom w trybie pozakonkursowym na podstawie art. 19a. </w:t>
      </w:r>
      <w:r w:rsidRPr="00CC0B94">
        <w:rPr>
          <w:rFonts w:eastAsia="Calibri"/>
          <w:lang w:eastAsia="ar-SA"/>
        </w:rPr>
        <w:t>zgodnie z priorytetowymi zadaniami wyznaczanymi w Rocznych Programach Współpracy.</w:t>
      </w:r>
    </w:p>
    <w:p w14:paraId="2FFC29A6" w14:textId="77777777" w:rsidR="000B1831" w:rsidRPr="00CC0B94" w:rsidRDefault="000B1831" w:rsidP="00CC0B94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Organizacja pozarządowa może z własnej inicjatywy wystąpić z wnioskiem o realizację zadania publicznego, w przypadku uznania przez Gminę celowości realizacji takiego zadania przez Organizacje, Gmina podejmuje decyzję o trybie zlecenia realizacji takiego zadania.</w:t>
      </w:r>
    </w:p>
    <w:p w14:paraId="77D6934D" w14:textId="77777777" w:rsidR="000B1831" w:rsidRPr="00CC0B94" w:rsidRDefault="000B1831" w:rsidP="00CC0B94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Gmina może zawierać umowy partnerskie z Organizacjami w celu wspólnej realizacji projektów finansowanych ze środków pozabudżetowych, z uwzględnieniem trybu wyboru partnera, o którym mowa w art. 28a ust. 4 ustawy z dnia 6 grudnia 2006 r. o zasadach prowadzenia polityki rozwoju (t.j. Dz.U. z 2016 r., poz. 383).</w:t>
      </w:r>
    </w:p>
    <w:p w14:paraId="7DDDF48B" w14:textId="77777777" w:rsidR="000B1831" w:rsidRPr="00CC0B94" w:rsidRDefault="000B1831" w:rsidP="00CC0B94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Organizacja, z którą Wójt zawarł umowę na realizację zadania publicznego, może zlecić powierzenie lub wsparcie tego zadania  innym organizacjom pozarządowym w sposób zapewniający jawność i uczciwą konkurencję (w otwartym konkursie ofert).</w:t>
      </w:r>
    </w:p>
    <w:p w14:paraId="46FB7733" w14:textId="77777777" w:rsidR="000B1831" w:rsidRPr="00CC0B94" w:rsidRDefault="000B1831" w:rsidP="00CC0B94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>2. Pozostałe formy współpracy finansowej:</w:t>
      </w:r>
    </w:p>
    <w:p w14:paraId="3818BF5D" w14:textId="77777777" w:rsidR="000B1831" w:rsidRPr="00CC0B94" w:rsidRDefault="000B1831" w:rsidP="00CC0B94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oddanie w najem na preferencyjnych warunkach należących do Gminy lokali użytkowych organizacjom na cel prowadzonej przez nie działalności pożytku publicznego,</w:t>
      </w:r>
    </w:p>
    <w:p w14:paraId="2872127A" w14:textId="77777777" w:rsidR="000B1831" w:rsidRPr="00CC0B94" w:rsidRDefault="000B1831" w:rsidP="00CC0B94">
      <w:pPr>
        <w:pStyle w:val="Akapitzlist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CC0B94">
        <w:rPr>
          <w:rFonts w:eastAsia="Calibri"/>
          <w:color w:val="000000"/>
          <w:lang w:eastAsia="ar-SA"/>
        </w:rPr>
        <w:t>oddanie w dzierżawę na preferencyjnych warunkach należących do Gminy nieruchomości na potrzeby realiz</w:t>
      </w:r>
      <w:r w:rsidR="00CD6FE3" w:rsidRPr="00CC0B94">
        <w:rPr>
          <w:rFonts w:eastAsia="Calibri"/>
          <w:color w:val="000000"/>
          <w:lang w:eastAsia="ar-SA"/>
        </w:rPr>
        <w:t>acji zadań na rzecz mieszkańców.</w:t>
      </w:r>
    </w:p>
    <w:p w14:paraId="3B3B94EF" w14:textId="77777777" w:rsidR="00CD6FE3" w:rsidRPr="00CC0B94" w:rsidRDefault="00CD6FE3" w:rsidP="00CC0B94">
      <w:pPr>
        <w:spacing w:line="276" w:lineRule="auto"/>
        <w:ind w:left="360"/>
      </w:pPr>
      <w:r w:rsidRPr="00CC0B94">
        <w:lastRenderedPageBreak/>
        <w:t>3.   Gmina  w miarę posiadanych środków może  dofinansować wkład własny projektów składanych przez organizacje pozarządowe do funduszy zewnętrznych zgodnie z przewidzianymi w Ustawie trybami.</w:t>
      </w:r>
    </w:p>
    <w:p w14:paraId="77CD5AA8" w14:textId="77777777" w:rsidR="00CD6FE3" w:rsidRPr="00CC0B94" w:rsidRDefault="00CD6FE3" w:rsidP="00CC0B94">
      <w:pPr>
        <w:pStyle w:val="Akapitzlist"/>
        <w:numPr>
          <w:ilvl w:val="0"/>
          <w:numId w:val="28"/>
        </w:numPr>
        <w:spacing w:line="276" w:lineRule="auto"/>
      </w:pPr>
      <w:r w:rsidRPr="00CC0B94">
        <w:t>Gmina może  udzielać pożyczek  organizacjom pozarządowym w szczególności z przeznaczeniem na finansowanie projektów ze źródeł zewnętrznych.</w:t>
      </w:r>
    </w:p>
    <w:p w14:paraId="1C1BC3F6" w14:textId="77777777" w:rsidR="00CD6FE3" w:rsidRPr="00CC0B94" w:rsidRDefault="00CD6FE3" w:rsidP="00CC0B94">
      <w:pPr>
        <w:spacing w:line="276" w:lineRule="auto"/>
      </w:pPr>
    </w:p>
    <w:p w14:paraId="7039819E" w14:textId="77777777" w:rsidR="00CD6FE3" w:rsidRPr="00CC0B94" w:rsidRDefault="00CD6FE3" w:rsidP="00CC0B94">
      <w:pPr>
        <w:tabs>
          <w:tab w:val="left" w:pos="1080"/>
        </w:tabs>
        <w:suppressAutoHyphens/>
        <w:autoSpaceDE w:val="0"/>
        <w:snapToGrid w:val="0"/>
        <w:spacing w:line="276" w:lineRule="auto"/>
        <w:jc w:val="center"/>
        <w:rPr>
          <w:rFonts w:eastAsia="UniversPro-Roman"/>
          <w:b/>
          <w:bCs/>
          <w:iCs/>
          <w:color w:val="1A171C"/>
          <w:lang w:eastAsia="ar-SA"/>
        </w:rPr>
      </w:pPr>
      <w:r w:rsidRPr="00CC0B94">
        <w:rPr>
          <w:rFonts w:eastAsia="UniversPro-Roman"/>
          <w:b/>
          <w:bCs/>
          <w:iCs/>
          <w:color w:val="1A171C"/>
          <w:lang w:eastAsia="ar-SA"/>
        </w:rPr>
        <w:t>§ 8a.</w:t>
      </w:r>
    </w:p>
    <w:p w14:paraId="692E6EA6" w14:textId="77777777" w:rsidR="00CD6FE3" w:rsidRPr="00CC0B94" w:rsidRDefault="00CD6FE3" w:rsidP="00CC0B94">
      <w:pPr>
        <w:spacing w:line="276" w:lineRule="auto"/>
      </w:pPr>
    </w:p>
    <w:p w14:paraId="3557D802" w14:textId="77777777" w:rsidR="00CD6FE3" w:rsidRPr="00CC0B94" w:rsidRDefault="00CD6FE3" w:rsidP="00CC0B94">
      <w:pPr>
        <w:spacing w:line="276" w:lineRule="auto"/>
        <w:rPr>
          <w:rFonts w:eastAsiaTheme="minorHAnsi"/>
          <w:b/>
          <w:lang w:eastAsia="en-US"/>
        </w:rPr>
      </w:pPr>
    </w:p>
    <w:p w14:paraId="06068851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Gmina może podejmować współpracę partnerską z organizacjami pozarządowymi  w formie:</w:t>
      </w:r>
    </w:p>
    <w:p w14:paraId="43A838C2" w14:textId="77777777" w:rsidR="00CD6FE3" w:rsidRPr="00CC0B94" w:rsidRDefault="00CD6FE3" w:rsidP="00CC0B94">
      <w:pPr>
        <w:numPr>
          <w:ilvl w:val="0"/>
          <w:numId w:val="30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projektów partnerskich finansowanych ze źródeł zewnętrznych - europejskich lub krajowych, w których  liderem jest Gmina lub organizacja pozarządowa,</w:t>
      </w:r>
    </w:p>
    <w:p w14:paraId="27964032" w14:textId="77777777" w:rsidR="00CD6FE3" w:rsidRPr="00CC0B94" w:rsidRDefault="00CD6FE3" w:rsidP="00CC0B94">
      <w:pPr>
        <w:numPr>
          <w:ilvl w:val="0"/>
          <w:numId w:val="30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projektów i przedsięwzięć realizowanych wspólnie w oparciu o zasoby własne  partnerów, bez zewnętrznego finansowania.</w:t>
      </w:r>
    </w:p>
    <w:p w14:paraId="4A299036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 xml:space="preserve">Projekty i przedsięwzięcia partnerskie opierają się na wspólnym planowaniu i  realizacji, oraz  w razie potrzeby partnerskim aplikowaniu o środki zewnętrzne. Gmina i jej jednostki organizacyjne mogą udostępniać swoje zasoby bez angażowania  się w projekt partnerski.  </w:t>
      </w:r>
    </w:p>
    <w:p w14:paraId="378E3D7C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W celu zawarcia partnerstwa  w ramach projektu finansowanego ze  źródeł zewnętrznych,  którego  liderem  będzie Gmina lub właściwa jednostka organizacyjna,  Gmina ogłasza konkurs na wybór partnera zgodnie z art. 28a ust 4.  Ustawy o polityce rozwoju z dnia 6  grudnia 2006</w:t>
      </w:r>
      <w:r w:rsidR="00AF58F0" w:rsidRPr="00CC0B94">
        <w:rPr>
          <w:lang w:eastAsia="en-US"/>
        </w:rPr>
        <w:t xml:space="preserve"> </w:t>
      </w:r>
      <w:r w:rsidRPr="00CC0B94">
        <w:rPr>
          <w:lang w:eastAsia="en-US"/>
        </w:rPr>
        <w:t>roku. Zainteresowane współpracą organizacje  odpowiadają na konkurs, w wyniku rozstrzygnięcia którego zostaje wyłoniony partner społeczny.</w:t>
      </w:r>
    </w:p>
    <w:p w14:paraId="66D99E07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 xml:space="preserve">W celu zawarcia partnerstwa, w którym Gmina lub właściwa jednostka organizacyjna będzie partnerem, inicjująca współpracę organizacja składa wniosek do Wójta Gminy. </w:t>
      </w:r>
    </w:p>
    <w:p w14:paraId="45906688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Wniosek należy złożyć w terminie umożliwiającym jego rozpatrzenie  i podjęcie współpracy.  Wniosek nie wymaga odrębnego formularza.</w:t>
      </w:r>
    </w:p>
    <w:p w14:paraId="4FBA5023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Wójt Gminy rozpatruje złożony wniosek w oparciu o  kryteria:</w:t>
      </w:r>
    </w:p>
    <w:p w14:paraId="39A13BA9" w14:textId="77777777" w:rsidR="00CD6FE3" w:rsidRPr="00CC0B94" w:rsidRDefault="00CD6FE3" w:rsidP="00CC0B94">
      <w:pPr>
        <w:numPr>
          <w:ilvl w:val="0"/>
          <w:numId w:val="31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 xml:space="preserve">celowości współpracy, </w:t>
      </w:r>
    </w:p>
    <w:p w14:paraId="797AA047" w14:textId="77777777" w:rsidR="00CD6FE3" w:rsidRPr="00CC0B94" w:rsidRDefault="00CD6FE3" w:rsidP="00CC0B94">
      <w:pPr>
        <w:numPr>
          <w:ilvl w:val="0"/>
          <w:numId w:val="31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 xml:space="preserve">zbieżności  projektu z zadaniami i priorytetami Gminy, </w:t>
      </w:r>
    </w:p>
    <w:p w14:paraId="7063B47C" w14:textId="77777777" w:rsidR="00CD6FE3" w:rsidRPr="00CC0B94" w:rsidRDefault="00CD6FE3" w:rsidP="00CC0B94">
      <w:pPr>
        <w:numPr>
          <w:ilvl w:val="0"/>
          <w:numId w:val="31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ocenę własnego potencjału i  możliwości partnera w zakresie wniesienia wkładu do  projektu.</w:t>
      </w:r>
    </w:p>
    <w:p w14:paraId="3C0FDA14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 xml:space="preserve">Ocena wniosku może być poprzedzona kontaktem z organizacją pozarządową w celu wyjaśnienia  lub uzupełnienia wniosku. </w:t>
      </w:r>
    </w:p>
    <w:p w14:paraId="472E13CC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W  wyniku oceny wniosek może zostać przyjęty lub odrzucony. W przypadku odrzucenia wniosku Gmina przedstawia pisemne uzasadnienie jego odrzucenia.</w:t>
      </w:r>
    </w:p>
    <w:p w14:paraId="4DBA4D7A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Wkład poszczególnych partnerów do projektów i przedsięwzięć może mieć formę:</w:t>
      </w:r>
    </w:p>
    <w:p w14:paraId="7F3B2F63" w14:textId="77777777" w:rsidR="00CD6FE3" w:rsidRPr="00CC0B94" w:rsidRDefault="00CD6FE3" w:rsidP="00CC0B94">
      <w:pPr>
        <w:numPr>
          <w:ilvl w:val="0"/>
          <w:numId w:val="32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wkładu intelektualnego  (np. metodologii, koncepcji),</w:t>
      </w:r>
    </w:p>
    <w:p w14:paraId="1C95E2A7" w14:textId="77777777" w:rsidR="00CD6FE3" w:rsidRPr="00CC0B94" w:rsidRDefault="00CD6FE3" w:rsidP="00CC0B94">
      <w:pPr>
        <w:numPr>
          <w:ilvl w:val="0"/>
          <w:numId w:val="32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 xml:space="preserve">wkładu rzeczowego  (np. udostepnienie sal, sprzętu), </w:t>
      </w:r>
    </w:p>
    <w:p w14:paraId="3D24D38B" w14:textId="77777777" w:rsidR="00CD6FE3" w:rsidRPr="00CC0B94" w:rsidRDefault="00CD6FE3" w:rsidP="00CC0B94">
      <w:pPr>
        <w:numPr>
          <w:ilvl w:val="0"/>
          <w:numId w:val="32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>wkładu osobowe  ( np. pracy wolontariuszy),</w:t>
      </w:r>
    </w:p>
    <w:p w14:paraId="48D46226" w14:textId="77777777" w:rsidR="00CD6FE3" w:rsidRPr="00CC0B94" w:rsidRDefault="00CD6FE3" w:rsidP="00CC0B94">
      <w:pPr>
        <w:numPr>
          <w:ilvl w:val="0"/>
          <w:numId w:val="32"/>
        </w:numPr>
        <w:spacing w:line="276" w:lineRule="auto"/>
        <w:contextualSpacing/>
        <w:rPr>
          <w:lang w:eastAsia="en-US"/>
        </w:rPr>
      </w:pPr>
      <w:r w:rsidRPr="00CC0B94">
        <w:rPr>
          <w:lang w:eastAsia="en-US"/>
        </w:rPr>
        <w:t xml:space="preserve">wkładu finansowego. </w:t>
      </w:r>
    </w:p>
    <w:p w14:paraId="16C61FCD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lastRenderedPageBreak/>
        <w:t xml:space="preserve">Wspólne aplikowanie o środki zewnętrzne wymaga podpisania listu intencyjnego lub umowy partnerskiej. </w:t>
      </w:r>
    </w:p>
    <w:p w14:paraId="49BEC6B3" w14:textId="77777777" w:rsidR="00CD6FE3" w:rsidRPr="00CC0B94" w:rsidRDefault="00CD6FE3" w:rsidP="00CC0B94">
      <w:pPr>
        <w:numPr>
          <w:ilvl w:val="0"/>
          <w:numId w:val="29"/>
        </w:numPr>
        <w:spacing w:line="276" w:lineRule="auto"/>
        <w:contextualSpacing/>
        <w:jc w:val="both"/>
        <w:rPr>
          <w:lang w:eastAsia="en-US"/>
        </w:rPr>
      </w:pPr>
      <w:r w:rsidRPr="00CC0B94">
        <w:rPr>
          <w:lang w:eastAsia="en-US"/>
        </w:rPr>
        <w:t>Informacja o podjęciu współpracy przez Gminę i jej jednostki organizacyjne w ramach projektów lub przedsięwzięć partnerskich jest publikowana na stronie internetowej Gminy.</w:t>
      </w:r>
    </w:p>
    <w:p w14:paraId="36D9A8F4" w14:textId="77777777" w:rsidR="00CD6FE3" w:rsidRPr="00CC0B94" w:rsidRDefault="00CD6FE3" w:rsidP="00CC0B94">
      <w:pPr>
        <w:spacing w:line="276" w:lineRule="auto"/>
        <w:jc w:val="center"/>
        <w:rPr>
          <w:rFonts w:eastAsiaTheme="minorHAnsi"/>
          <w:lang w:eastAsia="en-US"/>
        </w:rPr>
      </w:pPr>
    </w:p>
    <w:p w14:paraId="57337002" w14:textId="77777777" w:rsidR="00CD6FE3" w:rsidRPr="00CC0B94" w:rsidRDefault="00CD6FE3" w:rsidP="00CC0B94">
      <w:pPr>
        <w:spacing w:line="276" w:lineRule="auto"/>
        <w:jc w:val="center"/>
        <w:rPr>
          <w:rFonts w:eastAsiaTheme="minorHAnsi"/>
          <w:b/>
          <w:lang w:eastAsia="en-US"/>
        </w:rPr>
      </w:pPr>
    </w:p>
    <w:p w14:paraId="6B5CCE9F" w14:textId="77777777" w:rsidR="000B1831" w:rsidRPr="00CC0B94" w:rsidRDefault="000B1831" w:rsidP="00CC0B94">
      <w:pPr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ROZDZIAŁ V</w:t>
      </w:r>
    </w:p>
    <w:p w14:paraId="626F980E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Priorytety objęte programem</w:t>
      </w:r>
    </w:p>
    <w:p w14:paraId="6E29394F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3E887EF0" w14:textId="77777777" w:rsidR="000B1831" w:rsidRPr="00CC0B94" w:rsidRDefault="000B1831" w:rsidP="00CC0B94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§ 9</w:t>
      </w:r>
    </w:p>
    <w:p w14:paraId="157AA51E" w14:textId="77777777" w:rsidR="000B1831" w:rsidRPr="00CC0B94" w:rsidRDefault="000B1831" w:rsidP="00CC0B94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 w:rsidRPr="00CC0B94">
        <w:rPr>
          <w:lang w:eastAsia="ar-SA"/>
        </w:rPr>
        <w:t>Rada Gminy Klucze ustala następujące priorytety:</w:t>
      </w:r>
    </w:p>
    <w:p w14:paraId="1D1D20E7" w14:textId="77777777" w:rsidR="000B1831" w:rsidRPr="00CC0B94" w:rsidRDefault="000B1831" w:rsidP="00CC0B94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Pomoc społeczna:</w:t>
      </w:r>
    </w:p>
    <w:p w14:paraId="01840FD2" w14:textId="77777777" w:rsidR="000B1831" w:rsidRPr="00CC0B94" w:rsidRDefault="000B1831" w:rsidP="00CC0B94">
      <w:pPr>
        <w:widowControl w:val="0"/>
        <w:numPr>
          <w:ilvl w:val="0"/>
          <w:numId w:val="1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pomoc rodzicom w rozwiązywaniu indywidualnych problemów socjalnych,</w:t>
      </w:r>
    </w:p>
    <w:p w14:paraId="425F8CDB" w14:textId="77777777" w:rsidR="000B1831" w:rsidRPr="00CC0B94" w:rsidRDefault="000B1831" w:rsidP="00CC0B94">
      <w:pPr>
        <w:widowControl w:val="0"/>
        <w:numPr>
          <w:ilvl w:val="0"/>
          <w:numId w:val="1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 xml:space="preserve">prowadzenie wspólnych przedsięwzięć na rzecz społeczności lokalnych poprzez </w:t>
      </w:r>
      <w:r w:rsidRPr="00CC0B94">
        <w:rPr>
          <w:lang w:eastAsia="ar-SA"/>
        </w:rPr>
        <w:t xml:space="preserve">organizowanie i współpracę przy organizowaniu imprez, konferencji, szkoleń </w:t>
      </w:r>
      <w:r w:rsidRPr="00CC0B94">
        <w:rPr>
          <w:bCs/>
          <w:lang w:eastAsia="ar-SA"/>
        </w:rPr>
        <w:t>i kampanii z zakresu polityki społecznej,</w:t>
      </w:r>
    </w:p>
    <w:p w14:paraId="66AB95C8" w14:textId="77777777" w:rsidR="000B1831" w:rsidRPr="00CC0B94" w:rsidRDefault="000B1831" w:rsidP="00CC0B94">
      <w:pPr>
        <w:numPr>
          <w:ilvl w:val="0"/>
          <w:numId w:val="14"/>
        </w:numPr>
        <w:suppressAutoHyphens/>
        <w:autoSpaceDE w:val="0"/>
        <w:spacing w:line="276" w:lineRule="auto"/>
        <w:jc w:val="both"/>
        <w:rPr>
          <w:bCs/>
        </w:rPr>
      </w:pPr>
      <w:r w:rsidRPr="00CC0B94">
        <w:rPr>
          <w:bCs/>
        </w:rPr>
        <w:t>wyrównywanie szans młodzieży uczącej się,</w:t>
      </w:r>
    </w:p>
    <w:p w14:paraId="5F9E185C" w14:textId="77777777" w:rsidR="000B1831" w:rsidRPr="00CC0B94" w:rsidRDefault="000B1831" w:rsidP="00CC0B94">
      <w:pPr>
        <w:numPr>
          <w:ilvl w:val="0"/>
          <w:numId w:val="14"/>
        </w:numPr>
        <w:suppressAutoHyphens/>
        <w:autoSpaceDE w:val="0"/>
        <w:spacing w:line="276" w:lineRule="auto"/>
        <w:jc w:val="both"/>
        <w:rPr>
          <w:bCs/>
        </w:rPr>
      </w:pPr>
      <w:r w:rsidRPr="00CC0B94">
        <w:rPr>
          <w:bCs/>
        </w:rPr>
        <w:t>wsparcie w ramach poradnictwa terapeutyczno-pedagogicznego</w:t>
      </w:r>
      <w:r w:rsidRPr="00CC0B94">
        <w:rPr>
          <w:bCs/>
        </w:rPr>
        <w:br/>
        <w:t>i poradnictwa obywatelskiego,</w:t>
      </w:r>
    </w:p>
    <w:p w14:paraId="4F19612E" w14:textId="77777777" w:rsidR="000B1831" w:rsidRPr="00CC0B94" w:rsidRDefault="000B1831" w:rsidP="00CC0B94">
      <w:pPr>
        <w:numPr>
          <w:ilvl w:val="0"/>
          <w:numId w:val="14"/>
        </w:numPr>
        <w:suppressAutoHyphens/>
        <w:autoSpaceDE w:val="0"/>
        <w:spacing w:line="276" w:lineRule="auto"/>
        <w:jc w:val="both"/>
        <w:rPr>
          <w:bCs/>
        </w:rPr>
      </w:pPr>
      <w:r w:rsidRPr="00CC0B94">
        <w:rPr>
          <w:bCs/>
        </w:rPr>
        <w:t>pomoc rodzinom wymagającym wsparcia społecznego poprzez umożliwienie udziału w różnych formach zajęć sportowo-rekreacyjnych,</w:t>
      </w:r>
    </w:p>
    <w:p w14:paraId="1BB200CC" w14:textId="77777777" w:rsidR="000B1831" w:rsidRPr="00CC0B94" w:rsidRDefault="000B1831" w:rsidP="00CC0B94">
      <w:pPr>
        <w:numPr>
          <w:ilvl w:val="0"/>
          <w:numId w:val="14"/>
        </w:numPr>
        <w:suppressAutoHyphens/>
        <w:autoSpaceDE w:val="0"/>
        <w:spacing w:line="276" w:lineRule="auto"/>
        <w:jc w:val="both"/>
        <w:rPr>
          <w:bCs/>
        </w:rPr>
      </w:pPr>
      <w:r w:rsidRPr="00CC0B94">
        <w:rPr>
          <w:bCs/>
        </w:rPr>
        <w:t>organizacja zajęć integracyjnych dla dzieci z rodzin wymagających wsparcia społecznego,</w:t>
      </w:r>
    </w:p>
    <w:p w14:paraId="16D558D8" w14:textId="77777777" w:rsidR="000B1831" w:rsidRPr="00CC0B94" w:rsidRDefault="000B1831" w:rsidP="00CC0B94">
      <w:pPr>
        <w:numPr>
          <w:ilvl w:val="0"/>
          <w:numId w:val="14"/>
        </w:numPr>
        <w:suppressAutoHyphens/>
        <w:autoSpaceDE w:val="0"/>
        <w:spacing w:line="276" w:lineRule="auto"/>
        <w:jc w:val="both"/>
        <w:rPr>
          <w:bCs/>
        </w:rPr>
      </w:pPr>
      <w:r w:rsidRPr="00CC0B94">
        <w:rPr>
          <w:bCs/>
        </w:rPr>
        <w:t>aktywizacja społeczna ludzi starszych i samotnych.</w:t>
      </w:r>
    </w:p>
    <w:p w14:paraId="11BE1BEE" w14:textId="77777777" w:rsidR="000B1831" w:rsidRPr="00CC0B94" w:rsidRDefault="000B1831" w:rsidP="00CC0B94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ind w:left="720"/>
        <w:jc w:val="both"/>
        <w:rPr>
          <w:bCs/>
          <w:lang w:eastAsia="ar-SA"/>
        </w:rPr>
      </w:pPr>
    </w:p>
    <w:p w14:paraId="45423B8C" w14:textId="77777777" w:rsidR="000B1831" w:rsidRPr="00CC0B94" w:rsidRDefault="000B1831" w:rsidP="00CC0B94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Rozwijanie kultury poprzez:</w:t>
      </w:r>
    </w:p>
    <w:p w14:paraId="18F34BA5" w14:textId="77777777" w:rsidR="000B1831" w:rsidRPr="00CC0B94" w:rsidRDefault="000B1831" w:rsidP="00CC0B94">
      <w:pPr>
        <w:widowControl w:val="0"/>
        <w:numPr>
          <w:ilvl w:val="0"/>
          <w:numId w:val="15"/>
        </w:numPr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ochronę dóbr kultury, dziedzictwa narodowego i tradycji;</w:t>
      </w:r>
    </w:p>
    <w:p w14:paraId="48A9ADFE" w14:textId="77777777" w:rsidR="000B1831" w:rsidRPr="00CC0B94" w:rsidRDefault="000B1831" w:rsidP="00CC0B94">
      <w:pPr>
        <w:widowControl w:val="0"/>
        <w:numPr>
          <w:ilvl w:val="0"/>
          <w:numId w:val="15"/>
        </w:numPr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organizację imprez okolicznościowych związanych ze świętami narodowymi oraz promocją gminy;</w:t>
      </w:r>
    </w:p>
    <w:p w14:paraId="3084B3D4" w14:textId="77777777" w:rsidR="000B1831" w:rsidRPr="00CC0B94" w:rsidRDefault="000B1831" w:rsidP="00CC0B94">
      <w:pPr>
        <w:widowControl w:val="0"/>
        <w:numPr>
          <w:ilvl w:val="0"/>
          <w:numId w:val="15"/>
        </w:numPr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wspieranie inicjatyw mieszkańców, szczególnie osób starszych, służących integracji oraz aktywnym formom spędzania wolnego czasu.</w:t>
      </w:r>
    </w:p>
    <w:p w14:paraId="6DF39B96" w14:textId="77777777" w:rsidR="000B1831" w:rsidRPr="00CC0B94" w:rsidRDefault="000B1831" w:rsidP="00CC0B94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ind w:left="720"/>
        <w:jc w:val="both"/>
        <w:rPr>
          <w:bCs/>
          <w:lang w:eastAsia="ar-SA"/>
        </w:rPr>
      </w:pPr>
    </w:p>
    <w:p w14:paraId="35A4C5F3" w14:textId="77777777" w:rsidR="000B1831" w:rsidRPr="00CC0B94" w:rsidRDefault="000B1831" w:rsidP="00CC0B94">
      <w:pPr>
        <w:widowControl w:val="0"/>
        <w:numPr>
          <w:ilvl w:val="0"/>
          <w:numId w:val="13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Przedsięwzięcia z zakresu sportu:</w:t>
      </w:r>
    </w:p>
    <w:p w14:paraId="0D4AC9E1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szkolenie dzieci, młodzieży, osób dorosłych i udział w zawodach sportowych;</w:t>
      </w:r>
    </w:p>
    <w:p w14:paraId="092F84F9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organizacja imprez sportowo-rekreacyjnych oraz turystycznych dla mieszkańców gminy;</w:t>
      </w:r>
    </w:p>
    <w:p w14:paraId="7F0CFBD3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prowadzenie sekcji i szkoleń sportowych oraz stwarzanie warunków do rozwoju różnych dyscyplin sportu;</w:t>
      </w:r>
    </w:p>
    <w:p w14:paraId="3025D6C6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prowadzenie zajęć sportowych z dziećmi, młodzieżą oraz dorosłymi mieszkańcami gminy w ramach działalności statutowej Organizacji;</w:t>
      </w:r>
    </w:p>
    <w:p w14:paraId="36AD2CFE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propagowanie sportu poprzez czynny i bierny udział mieszkańców;</w:t>
      </w:r>
    </w:p>
    <w:p w14:paraId="2CA3D58E" w14:textId="77777777" w:rsidR="000B1831" w:rsidRPr="00CC0B94" w:rsidRDefault="000B1831" w:rsidP="00CC0B94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bCs/>
          <w:lang w:eastAsia="ar-SA"/>
        </w:rPr>
      </w:pPr>
      <w:r w:rsidRPr="00CC0B94">
        <w:rPr>
          <w:bCs/>
          <w:lang w:eastAsia="ar-SA"/>
        </w:rPr>
        <w:t>współpraca z Gminna Radą Sportu w Kluczach.</w:t>
      </w:r>
    </w:p>
    <w:p w14:paraId="244474CA" w14:textId="77777777" w:rsidR="000B1831" w:rsidRPr="00CC0B94" w:rsidRDefault="000B1831" w:rsidP="00CC0B94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ind w:left="1080"/>
        <w:jc w:val="both"/>
        <w:rPr>
          <w:bCs/>
          <w:lang w:eastAsia="ar-SA"/>
        </w:rPr>
      </w:pPr>
    </w:p>
    <w:p w14:paraId="714138CE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lang w:eastAsia="ar-SA"/>
        </w:rPr>
        <w:lastRenderedPageBreak/>
        <w:t>ROZDZIAŁ VI</w:t>
      </w:r>
    </w:p>
    <w:p w14:paraId="6E2D255A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>Sposób realizacji programu</w:t>
      </w:r>
    </w:p>
    <w:p w14:paraId="54FEEAE6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52866779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>§ 10</w:t>
      </w:r>
    </w:p>
    <w:p w14:paraId="093C78B5" w14:textId="77777777" w:rsidR="000B1831" w:rsidRPr="00CC0B94" w:rsidRDefault="000B1831" w:rsidP="00CC0B94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CC0B94">
        <w:rPr>
          <w:color w:val="000000"/>
        </w:rPr>
        <w:t>Podmiotami uczestniczącymi w realizacji Programu są:</w:t>
      </w:r>
    </w:p>
    <w:p w14:paraId="6FEF72DF" w14:textId="77777777" w:rsidR="000B1831" w:rsidRPr="00CC0B94" w:rsidRDefault="000B1831" w:rsidP="00CC0B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 w:rsidRPr="00CC0B94">
        <w:rPr>
          <w:color w:val="000000"/>
        </w:rPr>
        <w:t>Rada Gminy w zakresie wytyczania polityki społecznej i finansowej,</w:t>
      </w:r>
    </w:p>
    <w:p w14:paraId="5016BAEA" w14:textId="77777777" w:rsidR="000B1831" w:rsidRPr="00CC0B94" w:rsidRDefault="000B1831" w:rsidP="00CC0B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>Wójt w zakresie realizacji założeń powyższej polityki, przyznawania dotacji celowych i innych form pomocy,</w:t>
      </w:r>
    </w:p>
    <w:p w14:paraId="130D7E0C" w14:textId="77777777" w:rsidR="000B1831" w:rsidRPr="00CC0B94" w:rsidRDefault="000B1831" w:rsidP="00CC0B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C0B94">
        <w:rPr>
          <w:color w:val="000000"/>
        </w:rPr>
        <w:t>Pracownicy Urzędu w zakresie bieżącej współpracy z organizacjami, która w szczególności polega na:</w:t>
      </w:r>
    </w:p>
    <w:p w14:paraId="07A96070" w14:textId="77777777" w:rsidR="000B1831" w:rsidRPr="00CC0B94" w:rsidRDefault="000B1831" w:rsidP="00CC0B94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przygotowaniu i prowadzeniu konkursów ofert dla organizacji na realizację zadań finansowanych ze środków Gminy,</w:t>
      </w:r>
    </w:p>
    <w:p w14:paraId="07E56682" w14:textId="77777777" w:rsidR="000B1831" w:rsidRPr="00CC0B94" w:rsidRDefault="000B1831" w:rsidP="00CC0B94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sporządzaniu sprawozdań z  finansowej i  pozafinansowej współpracy z Organizacjami,</w:t>
      </w:r>
    </w:p>
    <w:p w14:paraId="069A3716" w14:textId="77777777" w:rsidR="000B1831" w:rsidRPr="00CC0B94" w:rsidRDefault="000B1831" w:rsidP="00CC0B94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podejmowaniu i prowadzeniu bieżącej współpracy z Organizacjami,</w:t>
      </w:r>
    </w:p>
    <w:p w14:paraId="654000C3" w14:textId="77777777" w:rsidR="000B1831" w:rsidRPr="00CC0B94" w:rsidRDefault="000B1831" w:rsidP="00CC0B94">
      <w:pPr>
        <w:keepLines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color w:val="000000"/>
          <w:lang w:eastAsia="ar-SA"/>
        </w:rPr>
        <w:t>udziale swoich przedstawicieli w spotkaniach i szkoleniach administracji dotyczących współpracy z Organizacjami.</w:t>
      </w:r>
    </w:p>
    <w:p w14:paraId="636A1466" w14:textId="77777777" w:rsidR="000B1831" w:rsidRPr="00CC0B94" w:rsidRDefault="000B1831" w:rsidP="00CC0B94">
      <w:pPr>
        <w:pStyle w:val="Akapitzlist"/>
        <w:keepLines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CC0B94">
        <w:rPr>
          <w:color w:val="000000"/>
        </w:rPr>
        <w:t>Podmiotami programu współpracy ze strony Organizacji są organizacje z terenu Gminy lub których terenem działania jest Gmina Klucze.</w:t>
      </w:r>
    </w:p>
    <w:p w14:paraId="779D8BE8" w14:textId="77777777" w:rsidR="000B1831" w:rsidRPr="00CC0B94" w:rsidRDefault="000B1831" w:rsidP="00CC0B94">
      <w:pPr>
        <w:keepLines/>
        <w:autoSpaceDE w:val="0"/>
        <w:autoSpaceDN w:val="0"/>
        <w:adjustRightInd w:val="0"/>
        <w:spacing w:line="276" w:lineRule="auto"/>
        <w:jc w:val="both"/>
      </w:pPr>
    </w:p>
    <w:p w14:paraId="720D30F9" w14:textId="77777777" w:rsidR="000B1831" w:rsidRPr="00CC0B94" w:rsidRDefault="000B1831" w:rsidP="00CC0B94">
      <w:pPr>
        <w:keepLines/>
        <w:autoSpaceDE w:val="0"/>
        <w:autoSpaceDN w:val="0"/>
        <w:adjustRightInd w:val="0"/>
        <w:spacing w:line="276" w:lineRule="auto"/>
        <w:jc w:val="both"/>
      </w:pPr>
    </w:p>
    <w:p w14:paraId="7F1CBDA9" w14:textId="77777777" w:rsidR="000B1831" w:rsidRPr="00CC0B94" w:rsidRDefault="000B1831" w:rsidP="00CC0B94">
      <w:pPr>
        <w:keepNext/>
        <w:suppressAutoHyphens/>
        <w:spacing w:line="276" w:lineRule="auto"/>
        <w:ind w:left="417"/>
        <w:jc w:val="center"/>
        <w:outlineLvl w:val="0"/>
        <w:rPr>
          <w:rFonts w:eastAsia="Microsoft YaHei"/>
          <w:b/>
          <w:bCs/>
          <w:lang w:eastAsia="ar-SA"/>
        </w:rPr>
      </w:pPr>
      <w:r w:rsidRPr="00CC0B94">
        <w:rPr>
          <w:rFonts w:eastAsia="Microsoft YaHei"/>
          <w:b/>
          <w:bCs/>
          <w:lang w:eastAsia="ar-SA"/>
        </w:rPr>
        <w:t>ROZDZIAŁ VII</w:t>
      </w:r>
    </w:p>
    <w:p w14:paraId="0CA4EA51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Tryb powoływania i zasady działania komisji konkursowych do opiniowania ofert w otwartych konkursach ofert</w:t>
      </w:r>
    </w:p>
    <w:p w14:paraId="2DBDEAE3" w14:textId="77777777" w:rsidR="000B1831" w:rsidRPr="00CC0B94" w:rsidRDefault="000B1831" w:rsidP="00CC0B94">
      <w:pPr>
        <w:spacing w:line="276" w:lineRule="auto"/>
        <w:jc w:val="center"/>
        <w:rPr>
          <w:b/>
        </w:rPr>
      </w:pPr>
    </w:p>
    <w:p w14:paraId="69E8C88D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§ 11</w:t>
      </w:r>
    </w:p>
    <w:p w14:paraId="2262AB02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 xml:space="preserve">Każdorazowo w związku z ogłaszanym konkursem ofert na wykonanie zadań publicznych Wójt Gminy Klucze powołuje Komisję Konkursową w celu zaopiniowania złożonych ofert w postępowaniu konkursowym. </w:t>
      </w:r>
    </w:p>
    <w:p w14:paraId="3E4720C7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 xml:space="preserve">Skład Komisji powoływany jest Zarządzeniem Wójta Gminy Klucze, niezwłocznie po upływie terminu składania ofert. </w:t>
      </w:r>
    </w:p>
    <w:p w14:paraId="49C13CD9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>W skład komisji wchodzą:</w:t>
      </w:r>
    </w:p>
    <w:p w14:paraId="15482069" w14:textId="77777777" w:rsidR="000B1831" w:rsidRPr="00CC0B94" w:rsidRDefault="000B1831" w:rsidP="00CC0B94">
      <w:pPr>
        <w:numPr>
          <w:ilvl w:val="0"/>
          <w:numId w:val="21"/>
        </w:numPr>
        <w:spacing w:line="276" w:lineRule="auto"/>
        <w:jc w:val="both"/>
      </w:pPr>
      <w:r w:rsidRPr="00CC0B94">
        <w:t>przewodniczący Komisji – wyznaczony przez Wójta;</w:t>
      </w:r>
    </w:p>
    <w:p w14:paraId="0B100BE1" w14:textId="77777777" w:rsidR="000B1831" w:rsidRPr="00CC0B94" w:rsidRDefault="000B1831" w:rsidP="00CC0B94">
      <w:pPr>
        <w:numPr>
          <w:ilvl w:val="0"/>
          <w:numId w:val="21"/>
        </w:numPr>
        <w:spacing w:line="276" w:lineRule="auto"/>
        <w:jc w:val="both"/>
      </w:pPr>
      <w:r w:rsidRPr="00CC0B94">
        <w:t>trzech pracowników samorządowych  Gminy Klucze</w:t>
      </w:r>
    </w:p>
    <w:p w14:paraId="01A45EE7" w14:textId="77777777" w:rsidR="000B1831" w:rsidRPr="00CC0B94" w:rsidRDefault="000B1831" w:rsidP="00CC0B94">
      <w:pPr>
        <w:numPr>
          <w:ilvl w:val="0"/>
          <w:numId w:val="21"/>
        </w:numPr>
        <w:spacing w:line="276" w:lineRule="auto"/>
        <w:jc w:val="both"/>
      </w:pPr>
      <w:r w:rsidRPr="00CC0B94">
        <w:t xml:space="preserve">osoby reprezentujące organizacje pozarządowe – nie więcej niż trzech przedstawicieli sektora pozarządowego wskazanych przez organizacje pozarządowe. Sposób wyboru przedstawicieli organizacji pozarządowych wchodzących w skład komisji konkursowych określa Gminna Rada Działalności Pożytku Publicznego. </w:t>
      </w:r>
    </w:p>
    <w:p w14:paraId="19D9852F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 xml:space="preserve">Skład Komisji Konkursowych i Regulamin pracy Komisji publikowany jest w Biuletynie Informacji Publicznej Gminy Klucze </w:t>
      </w:r>
    </w:p>
    <w:p w14:paraId="48D71791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>Członkami Komisji Konkursowej powołanej w celu zaopiniowania złożonych ofert nie mogą być osoby związane z podmiotami uczestniczącymi w postępowaniu o udzielenie dotacji.</w:t>
      </w:r>
    </w:p>
    <w:p w14:paraId="7EB0038E" w14:textId="77777777" w:rsidR="000B1831" w:rsidRPr="00CC0B94" w:rsidRDefault="000B1831" w:rsidP="00CC0B9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CC0B94">
        <w:lastRenderedPageBreak/>
        <w:t>Wyniki konkursów podawane są do publicznej wiadomości, zgodnie z zasadami określonymi w ustawie.</w:t>
      </w:r>
    </w:p>
    <w:p w14:paraId="41855A11" w14:textId="77777777" w:rsidR="000B1831" w:rsidRPr="00CC0B94" w:rsidRDefault="000B1831" w:rsidP="00CC0B94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360"/>
        <w:jc w:val="both"/>
      </w:pPr>
      <w:r w:rsidRPr="00CC0B94">
        <w:t xml:space="preserve">Organizacje, które nie otrzymały dotacji otrzymują o tym fakcie zawiadomienie w formie pisemnej. W terminie 30 dni od dnia ogłoszenia wyników konkursu Organizacja może żądać uzasadnienia wyboru lub odrzucenia oferty. </w:t>
      </w:r>
    </w:p>
    <w:p w14:paraId="33DD2534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 xml:space="preserve">Z prac Komisji sporządza się protokół, który podpisują wszyscy jej członkowie. </w:t>
      </w:r>
    </w:p>
    <w:p w14:paraId="45E90C5D" w14:textId="77777777" w:rsidR="000B1831" w:rsidRPr="00CC0B94" w:rsidRDefault="000B1831" w:rsidP="00CC0B94">
      <w:pPr>
        <w:numPr>
          <w:ilvl w:val="0"/>
          <w:numId w:val="20"/>
        </w:numPr>
        <w:spacing w:line="276" w:lineRule="auto"/>
        <w:ind w:left="360"/>
        <w:jc w:val="both"/>
      </w:pPr>
      <w:r w:rsidRPr="00CC0B94">
        <w:t>Komisja konkursowa działa w oparciu o właściwe ustawy oraz zasady: pomocniczości, suwerenności stron, partnerstwa, efektywności, uczciwej konkurencji i jawności.</w:t>
      </w:r>
    </w:p>
    <w:p w14:paraId="188C28C6" w14:textId="77777777" w:rsidR="000B1831" w:rsidRPr="00CC0B94" w:rsidRDefault="000B1831" w:rsidP="00CC0B94">
      <w:pPr>
        <w:spacing w:line="276" w:lineRule="auto"/>
        <w:ind w:left="360"/>
        <w:jc w:val="both"/>
      </w:pPr>
      <w:r w:rsidRPr="00CC0B94">
        <w:t xml:space="preserve">  </w:t>
      </w:r>
    </w:p>
    <w:p w14:paraId="5404F75D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lang w:eastAsia="ar-SA"/>
        </w:rPr>
        <w:t>ROZDZIAŁ</w:t>
      </w:r>
      <w:r w:rsidRPr="00CC0B94">
        <w:rPr>
          <w:b/>
          <w:iCs/>
          <w:lang w:eastAsia="ar-SA"/>
        </w:rPr>
        <w:t xml:space="preserve"> VIII</w:t>
      </w:r>
    </w:p>
    <w:p w14:paraId="5D9296E8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 xml:space="preserve">Sposób oceny realizacji Programu </w:t>
      </w:r>
    </w:p>
    <w:p w14:paraId="5BB4203D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2845BBD3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>§ 12</w:t>
      </w:r>
    </w:p>
    <w:p w14:paraId="16434434" w14:textId="77777777" w:rsidR="000B1831" w:rsidRPr="00CC0B94" w:rsidRDefault="000B1831" w:rsidP="00CC0B94">
      <w:pPr>
        <w:widowControl w:val="0"/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  <w:r w:rsidRPr="00CC0B94">
        <w:t>Miernikami efektywności realizacji Programu w danym roku będą informacje dotyczące w szczególności:</w:t>
      </w:r>
    </w:p>
    <w:p w14:paraId="2D9C3B5C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liczby ogłoszonych otwartych konkursów ofert,</w:t>
      </w:r>
    </w:p>
    <w:p w14:paraId="5D9E024D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liczby ofert, które wpłynęły od organizacji,</w:t>
      </w:r>
    </w:p>
    <w:p w14:paraId="11CB2190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liczby umów zawartych z organizacjami na realizację zadań publicznych w ramach środków finansowych przekazanych organizacjom przez Samorząd Gmin,</w:t>
      </w:r>
    </w:p>
    <w:p w14:paraId="38D33FC5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wysokości środków finansowych przeznaczonych z budżetu Gminy na realizację zadań publicznych przez organizacje,</w:t>
      </w:r>
    </w:p>
    <w:p w14:paraId="1B4233B9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liczby osób, które były adresatami (beneficjentami) działań publicznych realizowanych przez organizacje,</w:t>
      </w:r>
    </w:p>
    <w:p w14:paraId="55C6FACD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liczby wspólnych przedsięwzięć podejmowanych przez organizacje pozarządowe i Gminę,</w:t>
      </w:r>
    </w:p>
    <w:p w14:paraId="4D9065F6" w14:textId="77777777" w:rsidR="000B1831" w:rsidRPr="00CC0B94" w:rsidRDefault="000B1831" w:rsidP="00CC0B94">
      <w:pPr>
        <w:widowControl w:val="0"/>
        <w:numPr>
          <w:ilvl w:val="0"/>
          <w:numId w:val="22"/>
        </w:numPr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stopnia zgodności realizowanych przez organizacje zadań publicznych</w:t>
      </w:r>
      <w:r w:rsidRPr="00CC0B94">
        <w:rPr>
          <w:rFonts w:eastAsia="Calibri"/>
          <w:lang w:eastAsia="ar-SA"/>
        </w:rPr>
        <w:br/>
        <w:t>z priorytetami przyjętymi w Programie.</w:t>
      </w:r>
    </w:p>
    <w:p w14:paraId="37A45FE4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37FF7948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lang w:eastAsia="ar-SA"/>
        </w:rPr>
        <w:t>ROZDZIAŁ</w:t>
      </w:r>
      <w:r w:rsidRPr="00CC0B94">
        <w:rPr>
          <w:b/>
          <w:iCs/>
          <w:lang w:eastAsia="ar-SA"/>
        </w:rPr>
        <w:t xml:space="preserve"> IX</w:t>
      </w:r>
    </w:p>
    <w:p w14:paraId="5EDC959F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>Nakłady finansowe i źródła finasowania Programu</w:t>
      </w:r>
    </w:p>
    <w:p w14:paraId="4F64E621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6CDD5302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iCs/>
          <w:lang w:eastAsia="ar-SA"/>
        </w:rPr>
        <w:t>§ 13</w:t>
      </w:r>
    </w:p>
    <w:p w14:paraId="01C65776" w14:textId="77777777" w:rsidR="000B1831" w:rsidRPr="00CC0B94" w:rsidRDefault="000B1831" w:rsidP="00CC0B94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snapToGrid w:val="0"/>
        <w:spacing w:line="276" w:lineRule="auto"/>
        <w:ind w:left="360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Na realizację zadań publicznych objętych niniejszym Programem planuje się środki w wysokości </w:t>
      </w:r>
      <w:r w:rsidR="00C86AE4" w:rsidRPr="00CC0B94">
        <w:rPr>
          <w:rFonts w:eastAsia="Calibri"/>
          <w:b/>
          <w:lang w:eastAsia="ar-SA"/>
        </w:rPr>
        <w:t>1.155442,00</w:t>
      </w:r>
      <w:r w:rsidR="00CC0D45" w:rsidRPr="00CC0B94">
        <w:rPr>
          <w:rFonts w:eastAsia="Calibri"/>
          <w:b/>
          <w:lang w:eastAsia="ar-SA"/>
        </w:rPr>
        <w:t xml:space="preserve"> </w:t>
      </w:r>
      <w:r w:rsidR="00CC0D45" w:rsidRPr="00CC0B94">
        <w:rPr>
          <w:rFonts w:eastAsia="Calibri"/>
          <w:lang w:eastAsia="ar-SA"/>
        </w:rPr>
        <w:t>zł</w:t>
      </w:r>
      <w:r w:rsidR="0054597E" w:rsidRPr="00CC0B94">
        <w:rPr>
          <w:rFonts w:eastAsia="Calibri"/>
          <w:lang w:eastAsia="ar-SA"/>
        </w:rPr>
        <w:t xml:space="preserve"> </w:t>
      </w:r>
      <w:r w:rsidR="0054597E" w:rsidRPr="00CC0B94">
        <w:rPr>
          <w:rFonts w:eastAsia="Calibri"/>
          <w:b/>
          <w:lang w:eastAsia="ar-SA"/>
        </w:rPr>
        <w:t xml:space="preserve">( </w:t>
      </w:r>
      <w:r w:rsidR="00CC0D45" w:rsidRPr="00CC0B94">
        <w:rPr>
          <w:rFonts w:eastAsia="Calibri"/>
          <w:b/>
          <w:lang w:eastAsia="ar-SA"/>
        </w:rPr>
        <w:t>415.000</w:t>
      </w:r>
      <w:r w:rsidRPr="00CC0B94">
        <w:rPr>
          <w:rFonts w:eastAsia="Calibri"/>
          <w:b/>
          <w:lang w:eastAsia="ar-SA"/>
        </w:rPr>
        <w:t xml:space="preserve">,00 </w:t>
      </w:r>
      <w:r w:rsidRPr="00CC0B94">
        <w:rPr>
          <w:rFonts w:eastAsia="Calibri"/>
          <w:lang w:eastAsia="ar-SA"/>
        </w:rPr>
        <w:t xml:space="preserve">zł </w:t>
      </w:r>
      <w:r w:rsidRPr="00CC0B94">
        <w:rPr>
          <w:rFonts w:eastAsia="Calibri"/>
          <w:b/>
          <w:lang w:eastAsia="ar-SA"/>
        </w:rPr>
        <w:t>– środki</w:t>
      </w:r>
      <w:r w:rsidR="00544C66" w:rsidRPr="00CC0B94">
        <w:rPr>
          <w:rFonts w:eastAsia="Calibri"/>
          <w:b/>
          <w:lang w:eastAsia="ar-SA"/>
        </w:rPr>
        <w:t xml:space="preserve"> z budżetu Gminy Klucze oraz </w:t>
      </w:r>
      <w:r w:rsidR="00C86AE4" w:rsidRPr="00CC0B94">
        <w:rPr>
          <w:rFonts w:eastAsia="Calibri"/>
          <w:b/>
          <w:lang w:eastAsia="ar-SA"/>
        </w:rPr>
        <w:t>740.442</w:t>
      </w:r>
      <w:r w:rsidRPr="00CC0B94">
        <w:rPr>
          <w:rFonts w:eastAsia="Calibri"/>
          <w:b/>
          <w:lang w:eastAsia="ar-SA"/>
        </w:rPr>
        <w:t xml:space="preserve">,00 </w:t>
      </w:r>
      <w:r w:rsidRPr="00CC0B94">
        <w:rPr>
          <w:rFonts w:eastAsia="Calibri"/>
          <w:lang w:eastAsia="ar-SA"/>
        </w:rPr>
        <w:t>zł</w:t>
      </w:r>
      <w:r w:rsidRPr="00CC0B94">
        <w:rPr>
          <w:rFonts w:eastAsia="Calibri"/>
          <w:b/>
          <w:lang w:eastAsia="ar-SA"/>
        </w:rPr>
        <w:t xml:space="preserve"> - środki z budżetu Województwa Małopolskiego )</w:t>
      </w:r>
      <w:r w:rsidRPr="00CC0B94">
        <w:rPr>
          <w:rFonts w:eastAsia="Calibri"/>
          <w:lang w:eastAsia="ar-SA"/>
        </w:rPr>
        <w:t xml:space="preserve"> z podziałem na poszczególne konkursy:</w:t>
      </w:r>
    </w:p>
    <w:p w14:paraId="3115F45A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prowadzenie </w:t>
      </w:r>
      <w:r w:rsidR="00745EBE" w:rsidRPr="00CC0B94">
        <w:rPr>
          <w:rFonts w:eastAsia="Calibri"/>
          <w:lang w:eastAsia="ar-SA"/>
        </w:rPr>
        <w:t>Zespołu Placówek</w:t>
      </w:r>
      <w:r w:rsidRPr="00CC0B94">
        <w:rPr>
          <w:rFonts w:eastAsia="Calibri"/>
          <w:lang w:eastAsia="ar-SA"/>
        </w:rPr>
        <w:t xml:space="preserve"> Wsparcia Dziennego na tereni</w:t>
      </w:r>
      <w:r w:rsidR="00D17618" w:rsidRPr="00CC0B94">
        <w:rPr>
          <w:rFonts w:eastAsia="Calibri"/>
          <w:lang w:eastAsia="ar-SA"/>
        </w:rPr>
        <w:t>e Gminy Klucze w 2019</w:t>
      </w:r>
      <w:r w:rsidR="00544C66" w:rsidRPr="00CC0B94">
        <w:rPr>
          <w:rFonts w:eastAsia="Calibri"/>
          <w:lang w:eastAsia="ar-SA"/>
        </w:rPr>
        <w:t xml:space="preserve"> r. </w:t>
      </w:r>
      <w:r w:rsidR="00544C66" w:rsidRPr="00CC0B94">
        <w:rPr>
          <w:rFonts w:eastAsia="Calibri"/>
          <w:b/>
          <w:lang w:eastAsia="ar-SA"/>
        </w:rPr>
        <w:t xml:space="preserve">–     </w:t>
      </w:r>
      <w:r w:rsidR="00C86AE4" w:rsidRPr="00CC0B94">
        <w:rPr>
          <w:rFonts w:eastAsia="Calibri"/>
          <w:b/>
          <w:lang w:eastAsia="ar-SA"/>
        </w:rPr>
        <w:t>10</w:t>
      </w:r>
      <w:r w:rsidR="0054597E" w:rsidRPr="00CC0B94">
        <w:rPr>
          <w:rFonts w:eastAsia="Calibri"/>
          <w:b/>
          <w:lang w:eastAsia="ar-SA"/>
        </w:rPr>
        <w:t>0</w:t>
      </w:r>
      <w:r w:rsidRPr="00CC0B94">
        <w:rPr>
          <w:rFonts w:eastAsia="Calibri"/>
          <w:b/>
          <w:lang w:eastAsia="ar-SA"/>
        </w:rPr>
        <w:t>.000,00</w:t>
      </w:r>
      <w:r w:rsidR="00CC0D45" w:rsidRPr="00CC0B94">
        <w:rPr>
          <w:rFonts w:eastAsia="Calibri"/>
          <w:b/>
          <w:lang w:eastAsia="ar-SA"/>
        </w:rPr>
        <w:t xml:space="preserve"> </w:t>
      </w:r>
      <w:r w:rsidR="00CC0D45" w:rsidRPr="00CC0B94">
        <w:rPr>
          <w:rFonts w:eastAsia="Calibri"/>
          <w:lang w:eastAsia="ar-SA"/>
        </w:rPr>
        <w:t>zł</w:t>
      </w:r>
      <w:r w:rsidRPr="00CC0B94">
        <w:rPr>
          <w:rFonts w:eastAsia="Calibri"/>
          <w:lang w:eastAsia="ar-SA"/>
        </w:rPr>
        <w:t xml:space="preserve"> ( środki samorządowe ),</w:t>
      </w:r>
    </w:p>
    <w:p w14:paraId="324BFA2A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wspieranie i upowszechnianie kultury fizycznej, sportu i rekreacji ze szczególnym uwzględnieniem dzieci i młodzieży – </w:t>
      </w:r>
      <w:r w:rsidR="00D17618" w:rsidRPr="00CC0B94">
        <w:rPr>
          <w:rFonts w:eastAsia="Calibri"/>
          <w:b/>
          <w:lang w:eastAsia="ar-SA"/>
        </w:rPr>
        <w:t>25</w:t>
      </w:r>
      <w:r w:rsidRPr="00CC0B94">
        <w:rPr>
          <w:rFonts w:eastAsia="Calibri"/>
          <w:b/>
          <w:lang w:eastAsia="ar-SA"/>
        </w:rPr>
        <w:t>.000,00</w:t>
      </w:r>
      <w:r w:rsidRPr="00CC0B94">
        <w:rPr>
          <w:rFonts w:eastAsia="Calibri"/>
          <w:lang w:eastAsia="ar-SA"/>
        </w:rPr>
        <w:t xml:space="preserve"> zł ( środki samorządowe ),</w:t>
      </w:r>
    </w:p>
    <w:p w14:paraId="27C8E318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wspieranie kultury, sztuki, ochrony dóbr kultury i dziedzictwa narodowego oraz działalności wspomagającej rozwój wspólnot i społeczności lokalnych – </w:t>
      </w:r>
      <w:r w:rsidRPr="00CC0B94">
        <w:rPr>
          <w:rFonts w:eastAsia="Calibri"/>
          <w:b/>
          <w:lang w:eastAsia="ar-SA"/>
        </w:rPr>
        <w:t>20.000,00</w:t>
      </w:r>
      <w:r w:rsidRPr="00CC0B94">
        <w:rPr>
          <w:rFonts w:eastAsia="Calibri"/>
          <w:lang w:eastAsia="ar-SA"/>
        </w:rPr>
        <w:t xml:space="preserve"> zł  ( środki samorządowe ),</w:t>
      </w:r>
    </w:p>
    <w:p w14:paraId="60BCCE48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wspieranie inicjatyw mieszkańców, szczególnie osób starszych służących integracji </w:t>
      </w:r>
      <w:r w:rsidRPr="00CC0B94">
        <w:rPr>
          <w:rFonts w:eastAsia="Calibri"/>
          <w:lang w:eastAsia="ar-SA"/>
        </w:rPr>
        <w:lastRenderedPageBreak/>
        <w:t xml:space="preserve">oraz aktywnym formom spędzania wolnego czasu – </w:t>
      </w:r>
      <w:r w:rsidR="00D17618" w:rsidRPr="00CC0B94">
        <w:rPr>
          <w:rFonts w:eastAsia="Calibri"/>
          <w:b/>
          <w:lang w:eastAsia="ar-SA"/>
        </w:rPr>
        <w:t>2</w:t>
      </w:r>
      <w:r w:rsidRPr="00CC0B94">
        <w:rPr>
          <w:rFonts w:eastAsia="Calibri"/>
          <w:b/>
          <w:lang w:eastAsia="ar-SA"/>
        </w:rPr>
        <w:t>0.000,00</w:t>
      </w:r>
      <w:r w:rsidRPr="00CC0B94">
        <w:rPr>
          <w:rFonts w:eastAsia="Calibri"/>
          <w:lang w:eastAsia="ar-SA"/>
        </w:rPr>
        <w:t xml:space="preserve"> zł ( środki samorządowe )</w:t>
      </w:r>
      <w:r w:rsidR="00CC0D45" w:rsidRPr="00CC0B94">
        <w:rPr>
          <w:rFonts w:eastAsia="Calibri"/>
          <w:lang w:eastAsia="ar-SA"/>
        </w:rPr>
        <w:t>,</w:t>
      </w:r>
    </w:p>
    <w:p w14:paraId="464293B2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pomoc ż</w:t>
      </w:r>
      <w:r w:rsidR="00C86AE4" w:rsidRPr="00CC0B94">
        <w:rPr>
          <w:rFonts w:eastAsia="Calibri"/>
          <w:lang w:eastAsia="ar-SA"/>
        </w:rPr>
        <w:t xml:space="preserve">ywieniowa </w:t>
      </w:r>
      <w:r w:rsidRPr="00CC0B94">
        <w:rPr>
          <w:rFonts w:eastAsia="Calibri"/>
          <w:lang w:eastAsia="ar-SA"/>
        </w:rPr>
        <w:t xml:space="preserve"> </w:t>
      </w:r>
      <w:r w:rsidRPr="00CC0B94">
        <w:rPr>
          <w:rFonts w:eastAsia="Calibri"/>
          <w:b/>
          <w:lang w:eastAsia="ar-SA"/>
        </w:rPr>
        <w:t xml:space="preserve">– </w:t>
      </w:r>
      <w:r w:rsidR="00C86AE4" w:rsidRPr="00CC0B94">
        <w:rPr>
          <w:rFonts w:eastAsia="Calibri"/>
          <w:b/>
          <w:lang w:eastAsia="ar-SA"/>
        </w:rPr>
        <w:t>30</w:t>
      </w:r>
      <w:r w:rsidRPr="00CC0B94">
        <w:rPr>
          <w:rFonts w:eastAsia="Calibri"/>
          <w:b/>
          <w:lang w:eastAsia="ar-SA"/>
        </w:rPr>
        <w:t xml:space="preserve">.000,00 </w:t>
      </w:r>
      <w:r w:rsidRPr="00CC0B94">
        <w:rPr>
          <w:rFonts w:eastAsia="Calibri"/>
          <w:lang w:eastAsia="ar-SA"/>
        </w:rPr>
        <w:t>zł ( środki samorządowe )</w:t>
      </w:r>
      <w:r w:rsidR="00CC0D45" w:rsidRPr="00CC0B94">
        <w:rPr>
          <w:rFonts w:eastAsia="Calibri"/>
          <w:lang w:eastAsia="ar-SA"/>
        </w:rPr>
        <w:t>,</w:t>
      </w:r>
    </w:p>
    <w:p w14:paraId="0328F0F4" w14:textId="77777777" w:rsidR="000B1831" w:rsidRPr="00CC0B94" w:rsidRDefault="000B1831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prowadzenie Środowiskowego </w:t>
      </w:r>
      <w:r w:rsidR="00544C66" w:rsidRPr="00CC0B94">
        <w:rPr>
          <w:rFonts w:eastAsia="Calibri"/>
          <w:lang w:eastAsia="ar-SA"/>
        </w:rPr>
        <w:t xml:space="preserve">Domu Samopomocy w Kolbarku </w:t>
      </w:r>
      <w:r w:rsidR="00544C66" w:rsidRPr="00CC0B94">
        <w:rPr>
          <w:rFonts w:eastAsia="Calibri"/>
          <w:b/>
          <w:lang w:eastAsia="ar-SA"/>
        </w:rPr>
        <w:t xml:space="preserve">– </w:t>
      </w:r>
      <w:r w:rsidR="00C86AE4" w:rsidRPr="00CC0B94">
        <w:rPr>
          <w:rFonts w:eastAsia="Calibri"/>
          <w:b/>
          <w:lang w:eastAsia="ar-SA"/>
        </w:rPr>
        <w:t>740.442</w:t>
      </w:r>
      <w:r w:rsidRPr="00CC0B94">
        <w:rPr>
          <w:rFonts w:eastAsia="Calibri"/>
          <w:b/>
          <w:lang w:eastAsia="ar-SA"/>
        </w:rPr>
        <w:t xml:space="preserve">,00 </w:t>
      </w:r>
      <w:r w:rsidRPr="00CC0B94">
        <w:rPr>
          <w:rFonts w:eastAsia="Calibri"/>
          <w:lang w:eastAsia="ar-SA"/>
        </w:rPr>
        <w:t xml:space="preserve">zł     </w:t>
      </w:r>
      <w:r w:rsidR="00544C66" w:rsidRPr="00CC0B94">
        <w:rPr>
          <w:rFonts w:eastAsia="Calibri"/>
          <w:lang w:eastAsia="ar-SA"/>
        </w:rPr>
        <w:t xml:space="preserve">     </w:t>
      </w:r>
      <w:r w:rsidRPr="00CC0B94">
        <w:rPr>
          <w:rFonts w:eastAsia="Calibri"/>
          <w:lang w:eastAsia="ar-SA"/>
        </w:rPr>
        <w:t>( środki rządowe )</w:t>
      </w:r>
      <w:r w:rsidR="00CC0D45" w:rsidRPr="00CC0B94">
        <w:rPr>
          <w:rFonts w:eastAsia="Calibri"/>
          <w:lang w:eastAsia="ar-SA"/>
        </w:rPr>
        <w:t>,</w:t>
      </w:r>
    </w:p>
    <w:p w14:paraId="54B07996" w14:textId="77777777" w:rsidR="00C86AE4" w:rsidRPr="00CC0B94" w:rsidRDefault="00C86AE4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mieszkania chronione w Środowiskowym Domu Samopomocy w Kolbarku w ramach programu wsparcia dla rodzin „Za Życiem” </w:t>
      </w:r>
      <w:r w:rsidRPr="00CC0B94">
        <w:rPr>
          <w:rFonts w:eastAsia="Calibri"/>
          <w:b/>
          <w:lang w:eastAsia="ar-SA"/>
        </w:rPr>
        <w:t xml:space="preserve">-  50.000,00 </w:t>
      </w:r>
      <w:r w:rsidRPr="00CC0B94">
        <w:rPr>
          <w:rFonts w:eastAsia="Calibri"/>
          <w:lang w:eastAsia="ar-SA"/>
        </w:rPr>
        <w:t>zł</w:t>
      </w:r>
      <w:r w:rsidRPr="00CC0B94">
        <w:rPr>
          <w:rFonts w:eastAsia="Calibri"/>
          <w:b/>
          <w:lang w:eastAsia="ar-SA"/>
        </w:rPr>
        <w:t xml:space="preserve"> </w:t>
      </w:r>
      <w:r w:rsidRPr="00CC0B94">
        <w:rPr>
          <w:rFonts w:eastAsia="Calibri"/>
          <w:lang w:eastAsia="ar-SA"/>
        </w:rPr>
        <w:t>( środki samorządowe )</w:t>
      </w:r>
      <w:r w:rsidR="00CC0D45" w:rsidRPr="00CC0B94">
        <w:rPr>
          <w:rFonts w:eastAsia="Calibri"/>
          <w:lang w:eastAsia="ar-SA"/>
        </w:rPr>
        <w:t>,</w:t>
      </w:r>
    </w:p>
    <w:p w14:paraId="11354B23" w14:textId="77777777" w:rsidR="00C86AE4" w:rsidRPr="00CC0B94" w:rsidRDefault="00C86AE4" w:rsidP="00CC0B94">
      <w:pPr>
        <w:pStyle w:val="Akapitzlist"/>
        <w:widowControl w:val="0"/>
        <w:numPr>
          <w:ilvl w:val="0"/>
          <w:numId w:val="24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usługi opiekuńcze na terenie Gminy Klucze </w:t>
      </w:r>
      <w:r w:rsidRPr="00CC0B94">
        <w:rPr>
          <w:rFonts w:eastAsia="Calibri"/>
          <w:b/>
          <w:lang w:eastAsia="ar-SA"/>
        </w:rPr>
        <w:t xml:space="preserve">– 170.000,00 </w:t>
      </w:r>
      <w:r w:rsidRPr="00CC0B94">
        <w:rPr>
          <w:rFonts w:eastAsia="Calibri"/>
          <w:lang w:eastAsia="ar-SA"/>
        </w:rPr>
        <w:t>zł ( środki samorządowe )</w:t>
      </w:r>
      <w:r w:rsidR="00CC0D45" w:rsidRPr="00CC0B94">
        <w:rPr>
          <w:rFonts w:eastAsia="Calibri"/>
          <w:lang w:eastAsia="ar-SA"/>
        </w:rPr>
        <w:t>.</w:t>
      </w:r>
    </w:p>
    <w:p w14:paraId="44902773" w14:textId="77777777" w:rsidR="000B1831" w:rsidRPr="00CC0B94" w:rsidRDefault="000B1831" w:rsidP="00CC0B94">
      <w:pPr>
        <w:widowControl w:val="0"/>
        <w:numPr>
          <w:ilvl w:val="0"/>
          <w:numId w:val="23"/>
        </w:numPr>
        <w:tabs>
          <w:tab w:val="left" w:pos="1080"/>
        </w:tabs>
        <w:suppressAutoHyphens/>
        <w:autoSpaceDE w:val="0"/>
        <w:snapToGrid w:val="0"/>
        <w:spacing w:line="276" w:lineRule="auto"/>
        <w:ind w:left="360"/>
        <w:jc w:val="both"/>
        <w:rPr>
          <w:rFonts w:eastAsia="Calibri"/>
          <w:lang w:eastAsia="ar-SA"/>
        </w:rPr>
      </w:pPr>
      <w:r w:rsidRPr="00CC0B94">
        <w:rPr>
          <w:rFonts w:eastAsia="Calibri"/>
          <w:iCs/>
          <w:lang w:eastAsia="ar-SA"/>
        </w:rPr>
        <w:t xml:space="preserve">Kwotę finansowania Programu corocznie określa budżet Gminy. </w:t>
      </w:r>
      <w:r w:rsidRPr="00CC0B94">
        <w:rPr>
          <w:rFonts w:eastAsia="Calibri"/>
          <w:lang w:eastAsia="ar-SA"/>
        </w:rPr>
        <w:t>Program finansowany będzie z budżetu Gminy oraz dostępnych fundus</w:t>
      </w:r>
      <w:r w:rsidR="00CD6FE3" w:rsidRPr="00CC0B94">
        <w:rPr>
          <w:rFonts w:eastAsia="Calibri"/>
          <w:lang w:eastAsia="ar-SA"/>
        </w:rPr>
        <w:t>zy zagranicznych oraz krajowych</w:t>
      </w:r>
      <w:r w:rsidR="00D17618" w:rsidRPr="00CC0B94">
        <w:rPr>
          <w:rFonts w:eastAsia="Calibri"/>
          <w:lang w:eastAsia="ar-SA"/>
        </w:rPr>
        <w:t>.</w:t>
      </w:r>
    </w:p>
    <w:p w14:paraId="69464748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lang w:eastAsia="ar-SA"/>
        </w:rPr>
      </w:pPr>
    </w:p>
    <w:p w14:paraId="4829938F" w14:textId="77777777" w:rsidR="000B1831" w:rsidRPr="00CC0B94" w:rsidRDefault="000B1831" w:rsidP="00CC0B94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CC0B94">
        <w:rPr>
          <w:b/>
          <w:lang w:eastAsia="ar-SA"/>
        </w:rPr>
        <w:t>ROZDZIAŁ</w:t>
      </w:r>
      <w:r w:rsidRPr="00CC0B94">
        <w:rPr>
          <w:b/>
          <w:iCs/>
          <w:lang w:eastAsia="ar-SA"/>
        </w:rPr>
        <w:t xml:space="preserve"> X</w:t>
      </w:r>
    </w:p>
    <w:p w14:paraId="7E0EBF32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Sposób tworzenia programu oraz przebiegu konsultacji społecznych</w:t>
      </w:r>
    </w:p>
    <w:p w14:paraId="16C9D0BC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</w:p>
    <w:p w14:paraId="5759819B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§ 14</w:t>
      </w:r>
    </w:p>
    <w:p w14:paraId="1FCDF1D3" w14:textId="77777777" w:rsidR="000B1831" w:rsidRPr="00CC0B94" w:rsidRDefault="000B1831" w:rsidP="00CC0B94">
      <w:pPr>
        <w:widowControl w:val="0"/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  <w:r w:rsidRPr="00CC0B94">
        <w:tab/>
        <w:t>Przygotowanie Programu objęło realizację następujących zadań:</w:t>
      </w:r>
    </w:p>
    <w:p w14:paraId="3AC2EF50" w14:textId="77777777" w:rsidR="000B1831" w:rsidRPr="00CC0B94" w:rsidRDefault="000B1831" w:rsidP="00CC0B94">
      <w:pPr>
        <w:widowControl w:val="0"/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</w:p>
    <w:p w14:paraId="6363AAB9" w14:textId="77777777" w:rsidR="000B1831" w:rsidRPr="00CC0B94" w:rsidRDefault="000B1831" w:rsidP="00CC0B94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Przeprowadzono w 2014 roku badanie potencjału Organizacji w Gminie Klucze i opracowano „Diagnozę współpracy samorządu terytorialnego i organizacji pozarządowych w Gminie Klucze”, który posłużył wyznaczeniu kierunków pracy nad Rocznym Programem Współpracy. </w:t>
      </w:r>
    </w:p>
    <w:p w14:paraId="0199732C" w14:textId="77777777" w:rsidR="000B1831" w:rsidRPr="00CC0B94" w:rsidRDefault="000B1831" w:rsidP="00CC0B94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>Projekt Programu podleg</w:t>
      </w:r>
      <w:r w:rsidR="004925EC" w:rsidRPr="00CC0B94">
        <w:rPr>
          <w:rFonts w:eastAsia="Calibri"/>
          <w:lang w:eastAsia="ar-SA"/>
        </w:rPr>
        <w:t>a konsultacjom społecznym w 2018</w:t>
      </w:r>
      <w:r w:rsidRPr="00CC0B94">
        <w:rPr>
          <w:rFonts w:eastAsia="Calibri"/>
          <w:lang w:eastAsia="ar-SA"/>
        </w:rPr>
        <w:t xml:space="preserve"> roku z Organizacjami Pozarządowymi.</w:t>
      </w:r>
    </w:p>
    <w:p w14:paraId="76E40B0A" w14:textId="77777777" w:rsidR="000B1831" w:rsidRPr="00CC0B94" w:rsidRDefault="000B1831" w:rsidP="00CC0B94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Po konsultacjach społecznych projekt Programu zostaje przedłożony Radzie Gminy Klucze, a  po jego uchwaleniu zostaje umieszczony na stronie internetowej urzędu oraz w Biuletynie Informacji Publicznej. </w:t>
      </w:r>
    </w:p>
    <w:p w14:paraId="25887758" w14:textId="77777777" w:rsidR="000B1831" w:rsidRPr="00CC0B94" w:rsidRDefault="000B1831" w:rsidP="00CC0B94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Zasady przeprowadzania konsultacji zostały określone Uchwałą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organizacji. </w:t>
      </w:r>
    </w:p>
    <w:p w14:paraId="7F5741F5" w14:textId="77777777" w:rsidR="000B1831" w:rsidRPr="00CC0B94" w:rsidRDefault="000B1831" w:rsidP="00CC0B94">
      <w:pPr>
        <w:spacing w:line="276" w:lineRule="auto"/>
        <w:rPr>
          <w:b/>
        </w:rPr>
      </w:pPr>
    </w:p>
    <w:p w14:paraId="518A4FC9" w14:textId="77777777" w:rsidR="000B1831" w:rsidRPr="00CC0B94" w:rsidRDefault="000B1831" w:rsidP="00CC0B94">
      <w:pPr>
        <w:spacing w:line="276" w:lineRule="auto"/>
        <w:jc w:val="center"/>
        <w:rPr>
          <w:b/>
        </w:rPr>
      </w:pPr>
      <w:r w:rsidRPr="00CC0B94">
        <w:rPr>
          <w:b/>
        </w:rPr>
        <w:t>ROZDZIAŁ XI</w:t>
      </w:r>
    </w:p>
    <w:p w14:paraId="4223AE8E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Postanowienia końcowe</w:t>
      </w:r>
    </w:p>
    <w:p w14:paraId="6DEC63EF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</w:p>
    <w:p w14:paraId="20C2CCAD" w14:textId="77777777" w:rsidR="000B1831" w:rsidRPr="00CC0B94" w:rsidRDefault="000B1831" w:rsidP="00CC0B94">
      <w:pPr>
        <w:widowControl w:val="0"/>
        <w:tabs>
          <w:tab w:val="left" w:pos="360"/>
        </w:tabs>
        <w:autoSpaceDE w:val="0"/>
        <w:snapToGrid w:val="0"/>
        <w:spacing w:line="276" w:lineRule="auto"/>
        <w:jc w:val="center"/>
        <w:rPr>
          <w:b/>
        </w:rPr>
      </w:pPr>
      <w:r w:rsidRPr="00CC0B94">
        <w:rPr>
          <w:b/>
        </w:rPr>
        <w:t>§ 15</w:t>
      </w:r>
    </w:p>
    <w:p w14:paraId="6C32BE45" w14:textId="77777777" w:rsidR="000B1831" w:rsidRPr="00CC0B94" w:rsidRDefault="000B1831" w:rsidP="00CC0B9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CC0B94">
        <w:rPr>
          <w:rFonts w:eastAsia="Calibri"/>
          <w:lang w:eastAsia="ar-SA"/>
        </w:rPr>
        <w:t xml:space="preserve">Roczny Program współpracy Gminy Klucze z organizacjami pozarządowymi oraz podmiotami wymienionymi w art. 3 ust. 3 ustawy z dn. 24.04.2003 r. o działalności pożytku publicznego i o wolontariacie obowiązuje </w:t>
      </w:r>
      <w:r w:rsidR="004925EC" w:rsidRPr="00CC0B94">
        <w:rPr>
          <w:rFonts w:eastAsia="Calibri"/>
          <w:b/>
          <w:lang w:eastAsia="ar-SA"/>
        </w:rPr>
        <w:t>od 01.01.2019 r. do 31.12.2019</w:t>
      </w:r>
      <w:r w:rsidRPr="00CC0B94">
        <w:rPr>
          <w:rFonts w:eastAsia="Calibri"/>
          <w:b/>
          <w:lang w:eastAsia="ar-SA"/>
        </w:rPr>
        <w:t xml:space="preserve"> r.</w:t>
      </w:r>
    </w:p>
    <w:p w14:paraId="71BA4A76" w14:textId="77777777" w:rsidR="000B1831" w:rsidRPr="00CC0B94" w:rsidRDefault="000B1831" w:rsidP="00CC0B9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  <w:r w:rsidRPr="00CC0B94">
        <w:t xml:space="preserve">Wójt Gminy Klucze będzie przedkładał Radzie Gminy sprawozdanie dotyczące postępów realizacji Programu w terminie do 30 kwietnia, po zakończeniu roku obowiązywania Programu.  </w:t>
      </w:r>
    </w:p>
    <w:p w14:paraId="12C77234" w14:textId="77777777" w:rsidR="000B1831" w:rsidRPr="00CC0B94" w:rsidRDefault="000B1831" w:rsidP="00CC0B9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  <w:r w:rsidRPr="00CC0B94">
        <w:lastRenderedPageBreak/>
        <w:t>Organizacja w okresie otrzymywania dotacji jest zobowiązana do zamieszczenia w swoich materiałach informacyjnych zapisu o finansowaniu lub dofinansowywaniu zadania przez samorząd Gminy Klucze.</w:t>
      </w:r>
    </w:p>
    <w:p w14:paraId="0874E692" w14:textId="77777777" w:rsidR="000B1831" w:rsidRPr="00CC0B94" w:rsidRDefault="000B1831" w:rsidP="00CC0B94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</w:pPr>
      <w:r w:rsidRPr="00CC0B94">
        <w:t>Program ma charakter otwarty i zakłada możliwość uwzględnienia nowych form współpracy i doskonalenia tych, które zostały określone.</w:t>
      </w:r>
    </w:p>
    <w:p w14:paraId="07BE32EE" w14:textId="77777777" w:rsidR="000B1831" w:rsidRPr="00CC0B94" w:rsidRDefault="000B1831" w:rsidP="00CC0B94">
      <w:pPr>
        <w:spacing w:line="276" w:lineRule="auto"/>
        <w:jc w:val="right"/>
      </w:pPr>
    </w:p>
    <w:p w14:paraId="26B4774E" w14:textId="77777777" w:rsidR="000B1831" w:rsidRPr="00CC0B94" w:rsidRDefault="000B1831" w:rsidP="00CC0B94">
      <w:pPr>
        <w:spacing w:line="276" w:lineRule="auto"/>
        <w:jc w:val="right"/>
      </w:pPr>
    </w:p>
    <w:p w14:paraId="7451B091" w14:textId="77777777" w:rsidR="000B1831" w:rsidRPr="00CC0B94" w:rsidRDefault="000B1831" w:rsidP="00CC0B94">
      <w:pPr>
        <w:spacing w:line="276" w:lineRule="auto"/>
        <w:jc w:val="right"/>
      </w:pPr>
    </w:p>
    <w:p w14:paraId="7CEFA495" w14:textId="77777777" w:rsidR="000B1831" w:rsidRPr="00CC0B94" w:rsidRDefault="000B1831" w:rsidP="00CC0B94">
      <w:pPr>
        <w:spacing w:line="276" w:lineRule="auto"/>
        <w:jc w:val="right"/>
      </w:pPr>
    </w:p>
    <w:p w14:paraId="1089D65A" w14:textId="77777777" w:rsidR="000B1831" w:rsidRPr="00CC0B94" w:rsidRDefault="000B1831" w:rsidP="00CC0B94">
      <w:pPr>
        <w:spacing w:line="276" w:lineRule="auto"/>
        <w:jc w:val="right"/>
      </w:pPr>
    </w:p>
    <w:p w14:paraId="12F0F5AB" w14:textId="77777777" w:rsidR="000B1831" w:rsidRPr="00CC0B94" w:rsidRDefault="000B1831" w:rsidP="00CC0B94">
      <w:pPr>
        <w:spacing w:line="276" w:lineRule="auto"/>
        <w:jc w:val="right"/>
      </w:pPr>
    </w:p>
    <w:p w14:paraId="410D52B9" w14:textId="77777777" w:rsidR="000B1831" w:rsidRPr="00CC0B94" w:rsidRDefault="000B1831" w:rsidP="00CC0B94">
      <w:pPr>
        <w:spacing w:line="276" w:lineRule="auto"/>
      </w:pPr>
    </w:p>
    <w:p w14:paraId="372B667D" w14:textId="77777777" w:rsidR="000B1831" w:rsidRPr="00CC0B94" w:rsidRDefault="000B1831" w:rsidP="00CC0B94">
      <w:pPr>
        <w:spacing w:line="276" w:lineRule="auto"/>
      </w:pPr>
    </w:p>
    <w:p w14:paraId="170796BD" w14:textId="77777777" w:rsidR="007E5CC8" w:rsidRPr="00CC0B94" w:rsidRDefault="007E5CC8" w:rsidP="00CC0B94">
      <w:pPr>
        <w:spacing w:line="276" w:lineRule="auto"/>
      </w:pPr>
    </w:p>
    <w:p w14:paraId="192E9586" w14:textId="77777777" w:rsidR="00CC0B94" w:rsidRPr="00CC0B94" w:rsidRDefault="00CC0B94">
      <w:pPr>
        <w:spacing w:line="276" w:lineRule="auto"/>
      </w:pPr>
    </w:p>
    <w:sectPr w:rsidR="00CC0B94" w:rsidRPr="00CC0B94" w:rsidSect="002D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AC8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</w:abstractNum>
  <w:abstractNum w:abstractNumId="1" w15:restartNumberingAfterBreak="0">
    <w:nsid w:val="07E20F1F"/>
    <w:multiLevelType w:val="hybridMultilevel"/>
    <w:tmpl w:val="90686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4B3"/>
    <w:multiLevelType w:val="hybridMultilevel"/>
    <w:tmpl w:val="53BCA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1E82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A88"/>
    <w:multiLevelType w:val="hybridMultilevel"/>
    <w:tmpl w:val="F830D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7692"/>
    <w:multiLevelType w:val="hybridMultilevel"/>
    <w:tmpl w:val="AA6CA474"/>
    <w:lvl w:ilvl="0" w:tplc="AF222A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26E1"/>
    <w:multiLevelType w:val="hybridMultilevel"/>
    <w:tmpl w:val="82A2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40E"/>
    <w:multiLevelType w:val="hybridMultilevel"/>
    <w:tmpl w:val="04D81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A407E"/>
    <w:multiLevelType w:val="hybridMultilevel"/>
    <w:tmpl w:val="B43250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C46BF"/>
    <w:multiLevelType w:val="hybridMultilevel"/>
    <w:tmpl w:val="A11A00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2D4DEE"/>
    <w:multiLevelType w:val="hybridMultilevel"/>
    <w:tmpl w:val="D8469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7729"/>
    <w:multiLevelType w:val="multilevel"/>
    <w:tmpl w:val="6C0C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</w:abstractNum>
  <w:abstractNum w:abstractNumId="11" w15:restartNumberingAfterBreak="0">
    <w:nsid w:val="1DC411B5"/>
    <w:multiLevelType w:val="hybridMultilevel"/>
    <w:tmpl w:val="E0E09D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8B6984"/>
    <w:multiLevelType w:val="hybridMultilevel"/>
    <w:tmpl w:val="9078D302"/>
    <w:lvl w:ilvl="0" w:tplc="04150017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b w:val="0"/>
        <w:i w:val="0"/>
      </w:rPr>
    </w:lvl>
    <w:lvl w:ilvl="1" w:tplc="104C784E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A302FB"/>
    <w:multiLevelType w:val="hybridMultilevel"/>
    <w:tmpl w:val="CF6856BC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26F65B68"/>
    <w:multiLevelType w:val="hybridMultilevel"/>
    <w:tmpl w:val="C28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2B40"/>
    <w:multiLevelType w:val="hybridMultilevel"/>
    <w:tmpl w:val="CC1244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1941C8"/>
    <w:multiLevelType w:val="hybridMultilevel"/>
    <w:tmpl w:val="0C347318"/>
    <w:lvl w:ilvl="0" w:tplc="6A20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61D9"/>
    <w:multiLevelType w:val="hybridMultilevel"/>
    <w:tmpl w:val="B0346CA6"/>
    <w:lvl w:ilvl="0" w:tplc="64269EF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84B61"/>
    <w:multiLevelType w:val="multilevel"/>
    <w:tmpl w:val="1584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9" w15:restartNumberingAfterBreak="0">
    <w:nsid w:val="3E144431"/>
    <w:multiLevelType w:val="multilevel"/>
    <w:tmpl w:val="A8F6733A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decimal"/>
      <w:lvlText w:val="%2."/>
      <w:lvlJc w:val="left"/>
      <w:pPr>
        <w:ind w:left="122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0" w15:restartNumberingAfterBreak="0">
    <w:nsid w:val="43777ED2"/>
    <w:multiLevelType w:val="hybridMultilevel"/>
    <w:tmpl w:val="2276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7AF0"/>
    <w:multiLevelType w:val="hybridMultilevel"/>
    <w:tmpl w:val="44A4B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F2EA4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C248AF"/>
    <w:multiLevelType w:val="hybridMultilevel"/>
    <w:tmpl w:val="C37ADA76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0692155"/>
    <w:multiLevelType w:val="hybridMultilevel"/>
    <w:tmpl w:val="F3C0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26A9"/>
    <w:multiLevelType w:val="hybridMultilevel"/>
    <w:tmpl w:val="9646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2025D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3C418B"/>
    <w:multiLevelType w:val="hybridMultilevel"/>
    <w:tmpl w:val="5DAE3F96"/>
    <w:lvl w:ilvl="0" w:tplc="6D68B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46C3"/>
    <w:multiLevelType w:val="multilevel"/>
    <w:tmpl w:val="DEEEF1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9" w15:restartNumberingAfterBreak="0">
    <w:nsid w:val="61EC6904"/>
    <w:multiLevelType w:val="hybridMultilevel"/>
    <w:tmpl w:val="F20ECA40"/>
    <w:lvl w:ilvl="0" w:tplc="6D68B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54C12"/>
    <w:multiLevelType w:val="hybridMultilevel"/>
    <w:tmpl w:val="256AB9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4304A"/>
    <w:multiLevelType w:val="hybridMultilevel"/>
    <w:tmpl w:val="A5EC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449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874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8716573">
    <w:abstractNumId w:val="29"/>
  </w:num>
  <w:num w:numId="4" w16cid:durableId="75782752">
    <w:abstractNumId w:val="27"/>
  </w:num>
  <w:num w:numId="5" w16cid:durableId="3273699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269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5607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50947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16284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225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72429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70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441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086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8588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60296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0176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0170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5862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44480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29415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6700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9456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37899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0086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4651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79116">
    <w:abstractNumId w:val="17"/>
  </w:num>
  <w:num w:numId="28" w16cid:durableId="1083524886">
    <w:abstractNumId w:val="4"/>
  </w:num>
  <w:num w:numId="29" w16cid:durableId="860119719">
    <w:abstractNumId w:val="24"/>
  </w:num>
  <w:num w:numId="30" w16cid:durableId="34888904">
    <w:abstractNumId w:val="15"/>
  </w:num>
  <w:num w:numId="31" w16cid:durableId="1867478494">
    <w:abstractNumId w:val="8"/>
  </w:num>
  <w:num w:numId="32" w16cid:durableId="1368067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31"/>
    <w:rsid w:val="000B1831"/>
    <w:rsid w:val="001118E1"/>
    <w:rsid w:val="00246FC1"/>
    <w:rsid w:val="002D0B0C"/>
    <w:rsid w:val="004925EC"/>
    <w:rsid w:val="00544C66"/>
    <w:rsid w:val="0054597E"/>
    <w:rsid w:val="007132EC"/>
    <w:rsid w:val="00745EBE"/>
    <w:rsid w:val="00796495"/>
    <w:rsid w:val="007E5CC8"/>
    <w:rsid w:val="008355AC"/>
    <w:rsid w:val="00A95EC4"/>
    <w:rsid w:val="00AF58F0"/>
    <w:rsid w:val="00C86AE4"/>
    <w:rsid w:val="00CC0B94"/>
    <w:rsid w:val="00CC0D45"/>
    <w:rsid w:val="00CD6FE3"/>
    <w:rsid w:val="00D17618"/>
    <w:rsid w:val="00D648D1"/>
    <w:rsid w:val="00E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19FD"/>
  <w15:docId w15:val="{DCCB9CED-E676-4020-9BAA-431816C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8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8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3456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2018-11-07T13:48:00Z</cp:lastPrinted>
  <dcterms:created xsi:type="dcterms:W3CDTF">2022-11-09T11:36:00Z</dcterms:created>
  <dcterms:modified xsi:type="dcterms:W3CDTF">2022-11-09T11:36:00Z</dcterms:modified>
</cp:coreProperties>
</file>